
<file path=[Content_Types].xml><?xml version="1.0" encoding="utf-8"?>
<Types xmlns="http://schemas.openxmlformats.org/package/2006/content-types">
  <Default Extension="bin" ContentType="application/vnd.ms-word.attachedToolbar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1BDB3AF6"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#10</w:t>
      </w:r>
      <w:r>
        <w:rPr>
          <w:rFonts w:ascii="Arial" w:eastAsiaTheme="minorEastAsia" w:hAnsi="Arial" w:cs="Arial"/>
          <w:b/>
          <w:sz w:val="24"/>
          <w:szCs w:val="24"/>
        </w:rPr>
        <w:t>8</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772410" w:rsidRPr="00772410">
        <w:rPr>
          <w:rFonts w:ascii="Arial" w:eastAsia="MS Mincho" w:hAnsi="Arial" w:cs="Arial"/>
          <w:b/>
          <w:sz w:val="24"/>
          <w:szCs w:val="24"/>
        </w:rPr>
        <w:t>R4-</w:t>
      </w:r>
      <w:r w:rsidR="00E87035">
        <w:rPr>
          <w:rFonts w:ascii="Arial" w:eastAsia="MS Mincho" w:hAnsi="Arial" w:cs="Arial"/>
          <w:b/>
          <w:sz w:val="24"/>
          <w:szCs w:val="24"/>
        </w:rPr>
        <w:t>2313546</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484B202C" w:rsidR="008B789A" w:rsidRDefault="003F1AB7" w:rsidP="008B789A">
      <w:pPr>
        <w:spacing w:after="120"/>
        <w:ind w:left="1985" w:hanging="1985"/>
        <w:rPr>
          <w:rFonts w:ascii="Arial" w:eastAsiaTheme="minorEastAsia" w:hAnsi="Arial" w:cs="Arial"/>
          <w:b/>
          <w:sz w:val="24"/>
          <w:szCs w:val="24"/>
        </w:rPr>
      </w:pPr>
      <w:r w:rsidRPr="003F1AB7">
        <w:rPr>
          <w:rFonts w:ascii="Arial" w:eastAsiaTheme="minorEastAsia" w:hAnsi="Arial" w:cs="Arial"/>
          <w:b/>
          <w:sz w:val="24"/>
          <w:szCs w:val="24"/>
        </w:rPr>
        <w:t>T</w:t>
      </w:r>
      <w:r w:rsidR="004668C5">
        <w:rPr>
          <w:rFonts w:ascii="Arial" w:eastAsiaTheme="minorEastAsia" w:hAnsi="Arial" w:cs="Arial"/>
          <w:b/>
          <w:sz w:val="24"/>
          <w:szCs w:val="24"/>
        </w:rPr>
        <w:t>oulouse, FR, August 21st – 25th</w:t>
      </w:r>
      <w:r w:rsidRPr="003F1AB7">
        <w:rPr>
          <w:rFonts w:ascii="Arial" w:eastAsiaTheme="minorEastAsia" w:hAnsi="Arial" w:cs="Arial"/>
          <w:b/>
          <w:sz w:val="24"/>
          <w:szCs w:val="24"/>
        </w:rPr>
        <w:t>, 2023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3830E38" w:rsidR="00915D73" w:rsidRPr="00873E1F" w:rsidRDefault="00915D73" w:rsidP="00915D73">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AD5247" w:rsidRPr="00535D82">
        <w:rPr>
          <w:rFonts w:ascii="Arial" w:eastAsiaTheme="minorEastAsia" w:hAnsi="Arial" w:cs="Arial"/>
          <w:color w:val="000000"/>
        </w:rPr>
        <w:t xml:space="preserve">Discussion on </w:t>
      </w:r>
      <w:r w:rsidR="00535D82" w:rsidRPr="00535D82">
        <w:rPr>
          <w:rFonts w:ascii="Arial" w:eastAsiaTheme="minorEastAsia" w:hAnsi="Arial" w:cs="Arial"/>
          <w:color w:val="000000"/>
        </w:rPr>
        <w:t xml:space="preserve">MAC-CE </w:t>
      </w:r>
      <w:r w:rsidR="00535D82">
        <w:rPr>
          <w:rFonts w:ascii="Arial" w:eastAsiaTheme="minorEastAsia" w:hAnsi="Arial" w:cs="Arial"/>
          <w:color w:val="000000"/>
        </w:rPr>
        <w:t>b</w:t>
      </w:r>
      <w:r w:rsidR="00535D82" w:rsidRPr="00535D82">
        <w:rPr>
          <w:rFonts w:ascii="Arial" w:eastAsiaTheme="minorEastAsia" w:hAnsi="Arial" w:cs="Arial"/>
          <w:color w:val="000000"/>
        </w:rPr>
        <w:t xml:space="preserve">ased </w:t>
      </w:r>
      <w:r w:rsidR="00535D82">
        <w:rPr>
          <w:rFonts w:ascii="Arial" w:eastAsiaTheme="minorEastAsia" w:hAnsi="Arial" w:cs="Arial"/>
          <w:color w:val="000000"/>
        </w:rPr>
        <w:t>i</w:t>
      </w:r>
      <w:r w:rsidR="00535D82" w:rsidRPr="00535D82">
        <w:rPr>
          <w:rFonts w:ascii="Arial" w:eastAsiaTheme="minorEastAsia" w:hAnsi="Arial" w:cs="Arial"/>
          <w:color w:val="000000"/>
        </w:rPr>
        <w:t xml:space="preserve">ndication for Cross-RRH TCI </w:t>
      </w:r>
      <w:r w:rsidR="00535D82">
        <w:rPr>
          <w:rFonts w:ascii="Arial" w:eastAsiaTheme="minorEastAsia" w:hAnsi="Arial" w:cs="Arial"/>
          <w:color w:val="000000"/>
        </w:rPr>
        <w:t>s</w:t>
      </w:r>
      <w:r w:rsidR="00535D82" w:rsidRPr="00535D82">
        <w:rPr>
          <w:rFonts w:ascii="Arial" w:eastAsiaTheme="minorEastAsia" w:hAnsi="Arial" w:cs="Arial"/>
          <w:color w:val="000000"/>
        </w:rPr>
        <w:t xml:space="preserve">tate </w:t>
      </w:r>
      <w:r w:rsidR="00535D82">
        <w:rPr>
          <w:rFonts w:ascii="Arial" w:eastAsiaTheme="minorEastAsia" w:hAnsi="Arial" w:cs="Arial"/>
          <w:color w:val="000000"/>
        </w:rPr>
        <w:t>s</w:t>
      </w:r>
      <w:r w:rsidR="00535D82" w:rsidRPr="00535D82">
        <w:rPr>
          <w:rFonts w:ascii="Arial" w:eastAsiaTheme="minorEastAsia" w:hAnsi="Arial" w:cs="Arial"/>
          <w:color w:val="000000"/>
        </w:rPr>
        <w:t xml:space="preserve">witch </w:t>
      </w:r>
      <w:r w:rsidR="00F00B3F">
        <w:rPr>
          <w:rFonts w:ascii="Arial" w:eastAsiaTheme="minorEastAsia" w:hAnsi="Arial" w:cs="Arial"/>
          <w:color w:val="000000"/>
        </w:rPr>
        <w:t>and Reply LS</w:t>
      </w:r>
    </w:p>
    <w:p w14:paraId="375AF706" w14:textId="482877E9" w:rsidR="00C91067" w:rsidRPr="00C91067"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C5461D">
        <w:rPr>
          <w:rFonts w:ascii="Arial" w:eastAsiaTheme="minorEastAsia" w:hAnsi="Arial" w:cs="Arial"/>
          <w:color w:val="000000"/>
        </w:rPr>
        <w:t>8.12.4.5</w:t>
      </w:r>
    </w:p>
    <w:p w14:paraId="67B0962B" w14:textId="48E5F8A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F00B3F">
        <w:rPr>
          <w:rFonts w:ascii="Arial" w:eastAsia="MS Mincho" w:hAnsi="Arial" w:cs="Arial"/>
          <w:color w:val="000000"/>
          <w:lang w:eastAsia="ja-JP"/>
        </w:rPr>
        <w:t>Approval</w:t>
      </w:r>
    </w:p>
    <w:p w14:paraId="64886893" w14:textId="7C4556C8" w:rsidR="00EB55B4" w:rsidRPr="00563824" w:rsidRDefault="00915D73" w:rsidP="00E16574">
      <w:pPr>
        <w:keepNext/>
        <w:keepLines/>
        <w:pBdr>
          <w:top w:val="single" w:sz="12" w:space="6" w:color="auto"/>
        </w:pBdr>
        <w:spacing w:before="240"/>
        <w:ind w:left="1134" w:hanging="1134"/>
        <w:outlineLvl w:val="0"/>
        <w:rPr>
          <w:rFonts w:ascii="Times New Roman" w:eastAsiaTheme="minorEastAsia" w:hAnsi="Times New Roman"/>
          <w:sz w:val="36"/>
        </w:rPr>
      </w:pPr>
      <w:r w:rsidRPr="00563824">
        <w:rPr>
          <w:rFonts w:ascii="Times New Roman" w:eastAsia="MS Mincho" w:hAnsi="Times New Roman"/>
          <w:sz w:val="36"/>
          <w:lang w:eastAsia="ja-JP"/>
        </w:rPr>
        <w:t>1. Introduction</w:t>
      </w:r>
    </w:p>
    <w:p w14:paraId="00DCE8FF" w14:textId="21AF1C66" w:rsidR="000E375A" w:rsidRDefault="006F082E" w:rsidP="00A43B77">
      <w:pPr>
        <w:spacing w:before="60" w:after="60"/>
        <w:rPr>
          <w:rFonts w:ascii="Times New Roman" w:hAnsi="Times New Roman"/>
          <w:sz w:val="20"/>
          <w:szCs w:val="20"/>
        </w:rPr>
      </w:pPr>
      <w:r w:rsidRPr="00487156">
        <w:rPr>
          <w:rFonts w:ascii="Times New Roman" w:hAnsi="Times New Roman"/>
          <w:sz w:val="20"/>
          <w:szCs w:val="20"/>
        </w:rPr>
        <w:t>In RAN#95e meeting, the Rel-18 RAN4-led WI on enhanced NR support for high speed train scenario in FR2 has been approved as [1]. This Rel-18 can be regarded as the continuous enhancement over the Rel-17 feature of NR support of FR2 HST</w:t>
      </w:r>
      <w:r w:rsidR="00BD52F1" w:rsidRPr="00487156">
        <w:rPr>
          <w:rFonts w:ascii="Times New Roman" w:hAnsi="Times New Roman"/>
          <w:sz w:val="20"/>
          <w:szCs w:val="20"/>
        </w:rPr>
        <w:t>, in which Rel-17 WI RAN4 has focused on train roof-mounted high-power devices for NR SA single carrier scenario in FR2, by studying the FR2 HST deployment scenario and specifying the channel modelling, RF, RRM and demodulation requirements for FR2 HST.</w:t>
      </w:r>
      <w:r w:rsidR="00BD52F1" w:rsidRPr="00487156">
        <w:rPr>
          <w:rFonts w:ascii="Times New Roman" w:hAnsi="Times New Roman" w:hint="eastAsia"/>
          <w:sz w:val="20"/>
          <w:szCs w:val="20"/>
        </w:rPr>
        <w:t xml:space="preserve"> </w:t>
      </w:r>
      <w:r w:rsidR="00C87C1D" w:rsidRPr="00487156">
        <w:rPr>
          <w:rFonts w:ascii="Times New Roman" w:hAnsi="Times New Roman"/>
          <w:sz w:val="20"/>
          <w:szCs w:val="20"/>
        </w:rPr>
        <w:t>At the previous</w:t>
      </w:r>
      <w:r w:rsidRPr="00487156">
        <w:rPr>
          <w:rFonts w:ascii="Times New Roman" w:hAnsi="Times New Roman"/>
          <w:sz w:val="20"/>
          <w:szCs w:val="20"/>
        </w:rPr>
        <w:t xml:space="preserve"> RAN4 #107</w:t>
      </w:r>
      <w:r w:rsidR="00C87C1D" w:rsidRPr="00487156">
        <w:rPr>
          <w:rFonts w:ascii="Times New Roman" w:hAnsi="Times New Roman"/>
          <w:sz w:val="20"/>
          <w:szCs w:val="20"/>
        </w:rPr>
        <w:t xml:space="preserve"> meeting, the intensive discussion on UL TX timing adjustment for Rel-18 FR2 HST was processed and considerable progress was achieved accordingly.</w:t>
      </w:r>
      <w:r w:rsidR="00C87C1D" w:rsidRPr="00487156">
        <w:rPr>
          <w:rFonts w:ascii="Times New Roman" w:hAnsi="Times New Roman" w:hint="eastAsia"/>
          <w:sz w:val="20"/>
          <w:szCs w:val="20"/>
        </w:rPr>
        <w:t xml:space="preserve"> </w:t>
      </w:r>
    </w:p>
    <w:p w14:paraId="55E1333F" w14:textId="77777777" w:rsidR="00FB7AE4" w:rsidRDefault="00FB7AE4" w:rsidP="00A43B77">
      <w:pPr>
        <w:spacing w:before="60" w:after="60"/>
        <w:rPr>
          <w:rFonts w:ascii="Times New Roman" w:hAnsi="Times New Roman"/>
          <w:sz w:val="20"/>
          <w:szCs w:val="20"/>
        </w:rPr>
      </w:pPr>
    </w:p>
    <w:p w14:paraId="3E1CA739" w14:textId="66F8205D" w:rsidR="002F2D2E" w:rsidRPr="00487156" w:rsidRDefault="00F86CF9" w:rsidP="00C5461D">
      <w:pPr>
        <w:spacing w:before="60" w:after="60"/>
        <w:rPr>
          <w:rFonts w:ascii="Times New Roman" w:hAnsi="Times New Roman"/>
          <w:sz w:val="20"/>
          <w:szCs w:val="20"/>
        </w:rPr>
      </w:pPr>
      <w:r w:rsidRPr="00487156">
        <w:rPr>
          <w:rFonts w:ascii="Times New Roman" w:hAnsi="Times New Roman"/>
          <w:sz w:val="20"/>
          <w:szCs w:val="20"/>
        </w:rPr>
        <w:t xml:space="preserve">Based on the LS on MAC-CE Based Indication for Cross-RRH TCI State Switch from RAN4 in #106bis-e, there were some technical analysis in RAN2 </w:t>
      </w:r>
      <w:r w:rsidRPr="00487156">
        <w:rPr>
          <w:rFonts w:ascii="Times New Roman" w:hAnsi="Times New Roman" w:hint="eastAsia"/>
          <w:sz w:val="20"/>
          <w:szCs w:val="20"/>
        </w:rPr>
        <w:t>area.</w:t>
      </w:r>
      <w:r w:rsidRPr="00487156">
        <w:rPr>
          <w:rFonts w:ascii="Times New Roman" w:hAnsi="Times New Roman"/>
          <w:sz w:val="20"/>
          <w:szCs w:val="20"/>
        </w:rPr>
        <w:t xml:space="preserve"> </w:t>
      </w:r>
      <w:r w:rsidR="004D7D82" w:rsidRPr="00487156">
        <w:rPr>
          <w:rFonts w:ascii="Times New Roman" w:hAnsi="Times New Roman"/>
          <w:sz w:val="20"/>
          <w:szCs w:val="20"/>
        </w:rPr>
        <w:t>At RAN</w:t>
      </w:r>
      <w:r w:rsidR="007C311C" w:rsidRPr="00487156">
        <w:rPr>
          <w:rFonts w:ascii="Times New Roman" w:hAnsi="Times New Roman"/>
          <w:sz w:val="20"/>
          <w:szCs w:val="20"/>
        </w:rPr>
        <w:t>2</w:t>
      </w:r>
      <w:r w:rsidR="004D7D82" w:rsidRPr="00487156">
        <w:rPr>
          <w:rFonts w:ascii="Times New Roman" w:hAnsi="Times New Roman"/>
          <w:sz w:val="20"/>
          <w:szCs w:val="20"/>
        </w:rPr>
        <w:t>#1</w:t>
      </w:r>
      <w:r w:rsidR="007C311C" w:rsidRPr="00487156">
        <w:rPr>
          <w:rFonts w:ascii="Times New Roman" w:hAnsi="Times New Roman"/>
          <w:sz w:val="20"/>
          <w:szCs w:val="20"/>
        </w:rPr>
        <w:t>22</w:t>
      </w:r>
      <w:r w:rsidR="004D7D82" w:rsidRPr="00487156">
        <w:rPr>
          <w:rFonts w:ascii="Times New Roman" w:hAnsi="Times New Roman"/>
          <w:sz w:val="20"/>
          <w:szCs w:val="20"/>
        </w:rPr>
        <w:t>-e meeting (May, 202</w:t>
      </w:r>
      <w:r w:rsidR="007C311C" w:rsidRPr="00487156">
        <w:rPr>
          <w:rFonts w:ascii="Times New Roman" w:hAnsi="Times New Roman"/>
          <w:sz w:val="20"/>
          <w:szCs w:val="20"/>
        </w:rPr>
        <w:t>3</w:t>
      </w:r>
      <w:r w:rsidR="004D7D82" w:rsidRPr="00487156">
        <w:rPr>
          <w:rFonts w:ascii="Times New Roman" w:hAnsi="Times New Roman"/>
          <w:sz w:val="20"/>
          <w:szCs w:val="20"/>
        </w:rPr>
        <w:t>)</w:t>
      </w:r>
      <w:r w:rsidR="007C311C" w:rsidRPr="00487156">
        <w:rPr>
          <w:rFonts w:ascii="Times New Roman" w:hAnsi="Times New Roman"/>
          <w:sz w:val="20"/>
          <w:szCs w:val="20"/>
        </w:rPr>
        <w:t xml:space="preserve">, </w:t>
      </w:r>
      <w:r w:rsidR="002F2D2E" w:rsidRPr="00487156">
        <w:rPr>
          <w:rFonts w:ascii="Times New Roman" w:hAnsi="Times New Roman"/>
          <w:sz w:val="20"/>
          <w:szCs w:val="20"/>
        </w:rPr>
        <w:t>following questions are raised in LS to RAN4 [</w:t>
      </w:r>
      <w:r w:rsidR="000E375A">
        <w:rPr>
          <w:rFonts w:ascii="Times New Roman" w:hAnsi="Times New Roman"/>
          <w:sz w:val="20"/>
          <w:szCs w:val="20"/>
        </w:rPr>
        <w:t>2</w:t>
      </w:r>
      <w:r w:rsidR="002F2D2E" w:rsidRPr="00487156">
        <w:rPr>
          <w:rFonts w:ascii="Times New Roman" w:hAnsi="Times New Roman"/>
          <w:sz w:val="20"/>
          <w:szCs w:val="20"/>
        </w:rPr>
        <w:t xml:space="preserve">] to be studied on: </w:t>
      </w:r>
    </w:p>
    <w:tbl>
      <w:tblPr>
        <w:tblStyle w:val="TableGrid"/>
        <w:tblW w:w="0" w:type="auto"/>
        <w:tblBorders>
          <w:top w:val="single" w:sz="12" w:space="0" w:color="auto"/>
          <w:left w:val="single" w:sz="12" w:space="0" w:color="auto"/>
          <w:bottom w:val="single" w:sz="12" w:space="0" w:color="auto"/>
          <w:insideH w:val="none" w:sz="0" w:space="0" w:color="auto"/>
          <w:insideV w:val="none" w:sz="0" w:space="0" w:color="auto"/>
        </w:tblBorders>
        <w:tblLook w:val="04A0" w:firstRow="1" w:lastRow="0" w:firstColumn="1" w:lastColumn="0" w:noHBand="0" w:noVBand="1"/>
      </w:tblPr>
      <w:tblGrid>
        <w:gridCol w:w="9631"/>
      </w:tblGrid>
      <w:tr w:rsidR="002F2D2E" w:rsidRPr="00D33311" w14:paraId="4CFC4E11" w14:textId="77777777" w:rsidTr="00215AA1">
        <w:tc>
          <w:tcPr>
            <w:tcW w:w="9631" w:type="dxa"/>
            <w:tcBorders>
              <w:top w:val="single" w:sz="2" w:space="0" w:color="auto"/>
              <w:left w:val="single" w:sz="2" w:space="0" w:color="auto"/>
              <w:bottom w:val="single" w:sz="2" w:space="0" w:color="auto"/>
              <w:right w:val="single" w:sz="2" w:space="0" w:color="auto"/>
            </w:tcBorders>
          </w:tcPr>
          <w:p w14:paraId="790AFD0C" w14:textId="77777777" w:rsidR="002F2D2E" w:rsidRPr="004C1F94" w:rsidRDefault="002F2D2E" w:rsidP="009256D1">
            <w:pPr>
              <w:spacing w:after="60"/>
              <w:ind w:left="1985" w:hanging="1985"/>
              <w:rPr>
                <w:rFonts w:ascii="Times New Roman" w:eastAsia="MS Mincho" w:hAnsi="Times New Roman"/>
                <w:b/>
                <w:sz w:val="18"/>
                <w:szCs w:val="18"/>
                <w:lang w:eastAsia="ja-JP"/>
              </w:rPr>
            </w:pPr>
            <w:r w:rsidRPr="004C1F94">
              <w:rPr>
                <w:rFonts w:ascii="Times New Roman" w:hAnsi="Times New Roman"/>
                <w:b/>
                <w:sz w:val="18"/>
                <w:szCs w:val="18"/>
              </w:rPr>
              <w:t>To RAN WG4</w:t>
            </w:r>
          </w:p>
          <w:p w14:paraId="359AB9D5" w14:textId="77777777" w:rsidR="002F2D2E" w:rsidRPr="004C1F94" w:rsidRDefault="002F2D2E" w:rsidP="009256D1">
            <w:pPr>
              <w:spacing w:after="60"/>
              <w:rPr>
                <w:rFonts w:ascii="Times New Roman" w:eastAsia="Yu Mincho" w:hAnsi="Times New Roman"/>
                <w:b/>
                <w:iCs/>
                <w:sz w:val="18"/>
                <w:szCs w:val="18"/>
                <w:lang w:eastAsia="ja-JP"/>
              </w:rPr>
            </w:pPr>
            <w:r w:rsidRPr="004C1F94">
              <w:rPr>
                <w:rFonts w:ascii="Times New Roman" w:eastAsia="Yu Mincho" w:hAnsi="Times New Roman"/>
                <w:b/>
                <w:iCs/>
                <w:sz w:val="18"/>
                <w:szCs w:val="18"/>
                <w:lang w:eastAsia="ja-JP"/>
              </w:rPr>
              <w:t xml:space="preserve">ACTION: </w:t>
            </w:r>
          </w:p>
          <w:p w14:paraId="76A62815" w14:textId="3E5892A2" w:rsidR="002F2D2E" w:rsidRPr="004C1F94" w:rsidRDefault="007C311C" w:rsidP="00544B89">
            <w:pPr>
              <w:pStyle w:val="ListParagraph"/>
              <w:numPr>
                <w:ilvl w:val="0"/>
                <w:numId w:val="2"/>
              </w:numPr>
              <w:overflowPunct/>
              <w:autoSpaceDE/>
              <w:autoSpaceDN/>
              <w:adjustRightInd/>
              <w:spacing w:after="60"/>
              <w:ind w:firstLineChars="0"/>
              <w:textAlignment w:val="auto"/>
              <w:rPr>
                <w:rFonts w:eastAsia="Yu Mincho"/>
                <w:iCs/>
                <w:sz w:val="18"/>
                <w:szCs w:val="18"/>
                <w:lang w:eastAsia="ja-JP"/>
              </w:rPr>
            </w:pPr>
            <w:r w:rsidRPr="004C1F94">
              <w:rPr>
                <w:rFonts w:eastAsia="Yu Mincho"/>
                <w:iCs/>
                <w:sz w:val="18"/>
                <w:szCs w:val="18"/>
                <w:lang w:eastAsia="ja-JP"/>
              </w:rPr>
              <w:t>Question 1: Is it correct RAN2 understanding that the RAN4 LS only affects the MAC CEs intended for indicating target TCI state for PDCCH in 6.1.3.15 in TS 38.321?</w:t>
            </w:r>
          </w:p>
          <w:p w14:paraId="11832F25" w14:textId="77777777" w:rsidR="007C311C" w:rsidRPr="004C1F94" w:rsidRDefault="007C311C" w:rsidP="00544B89">
            <w:pPr>
              <w:pStyle w:val="ListParagraph"/>
              <w:numPr>
                <w:ilvl w:val="0"/>
                <w:numId w:val="2"/>
              </w:numPr>
              <w:overflowPunct/>
              <w:autoSpaceDE/>
              <w:autoSpaceDN/>
              <w:adjustRightInd/>
              <w:spacing w:after="60"/>
              <w:ind w:firstLineChars="0"/>
              <w:textAlignment w:val="auto"/>
              <w:rPr>
                <w:rFonts w:eastAsia="Yu Mincho"/>
                <w:iCs/>
                <w:sz w:val="18"/>
                <w:szCs w:val="18"/>
                <w:lang w:eastAsia="ja-JP"/>
              </w:rPr>
            </w:pPr>
            <w:r w:rsidRPr="004C1F94">
              <w:rPr>
                <w:rFonts w:eastAsia="Yu Mincho"/>
                <w:iCs/>
                <w:sz w:val="18"/>
                <w:szCs w:val="18"/>
                <w:lang w:eastAsia="ja-JP"/>
              </w:rPr>
              <w:t>Question 2: Whether the enhanced TCI state indication in 6.1.3.44 of TS 38.321 (i.e., the MAC CE indicates two target TCI states) or the unified TCI state indication in 6.1.3.47 (i.e., the MAC CE indicating a unified states for UL and DL) is intended to be supported for cross-RRH TCI state switch ?</w:t>
            </w:r>
          </w:p>
          <w:p w14:paraId="0E401F45" w14:textId="0C84690B" w:rsidR="007C311C" w:rsidRPr="007C311C" w:rsidRDefault="007C311C" w:rsidP="00544B89">
            <w:pPr>
              <w:pStyle w:val="ListParagraph"/>
              <w:numPr>
                <w:ilvl w:val="0"/>
                <w:numId w:val="2"/>
              </w:numPr>
              <w:ind w:firstLineChars="0"/>
              <w:rPr>
                <w:rFonts w:eastAsia="Yu Mincho"/>
                <w:iCs/>
                <w:sz w:val="22"/>
                <w:szCs w:val="22"/>
                <w:lang w:eastAsia="ja-JP"/>
              </w:rPr>
            </w:pPr>
            <w:r w:rsidRPr="004C1F94">
              <w:rPr>
                <w:rFonts w:eastAsia="Yu Mincho"/>
                <w:iCs/>
                <w:sz w:val="18"/>
                <w:szCs w:val="18"/>
                <w:lang w:eastAsia="ja-JP"/>
              </w:rPr>
              <w:t>Question 3: What is the intended UE behavior (e.g. regarding timing advance handling) upon reception of the MAC CE with indication on the TCI state switch across RRHs? For example, Does UE behavior also depend on the existing RRC parameter highSpeedDeploymentTypeFR2? Is it possible to update timing advance upon reception of the MAC CE with indication on the TCI state switch across RRHs and if not should UE stop uplink transmissions?</w:t>
            </w:r>
          </w:p>
        </w:tc>
      </w:tr>
    </w:tbl>
    <w:p w14:paraId="4B568D43" w14:textId="7439F2EA" w:rsidR="00002DD4" w:rsidRPr="00487156" w:rsidRDefault="007167D8" w:rsidP="009256D1">
      <w:pPr>
        <w:spacing w:before="120"/>
        <w:rPr>
          <w:rFonts w:ascii="Times New Roman" w:hAnsi="Times New Roman"/>
          <w:sz w:val="20"/>
          <w:szCs w:val="20"/>
        </w:rPr>
      </w:pPr>
      <w:r w:rsidRPr="00487156">
        <w:rPr>
          <w:rFonts w:ascii="Times New Roman" w:hAnsi="Times New Roman" w:hint="eastAsia"/>
          <w:sz w:val="20"/>
          <w:szCs w:val="20"/>
        </w:rPr>
        <w:t>In</w:t>
      </w:r>
      <w:r w:rsidRPr="00487156">
        <w:rPr>
          <w:rFonts w:ascii="Times New Roman" w:hAnsi="Times New Roman"/>
          <w:sz w:val="20"/>
          <w:szCs w:val="20"/>
        </w:rPr>
        <w:t xml:space="preserve"> this contribution, w</w:t>
      </w:r>
      <w:r w:rsidR="00BE178E" w:rsidRPr="00487156">
        <w:rPr>
          <w:rFonts w:ascii="Times New Roman" w:hAnsi="Times New Roman"/>
          <w:sz w:val="20"/>
          <w:szCs w:val="20"/>
        </w:rPr>
        <w:t>e w</w:t>
      </w:r>
      <w:r w:rsidR="00F9169C" w:rsidRPr="00487156">
        <w:rPr>
          <w:rFonts w:ascii="Times New Roman" w:hAnsi="Times New Roman"/>
          <w:sz w:val="20"/>
          <w:szCs w:val="20"/>
        </w:rPr>
        <w:t xml:space="preserve">ould like to </w:t>
      </w:r>
      <w:r w:rsidRPr="00487156">
        <w:rPr>
          <w:rFonts w:ascii="Times New Roman" w:hAnsi="Times New Roman"/>
          <w:sz w:val="20"/>
          <w:szCs w:val="20"/>
        </w:rPr>
        <w:t>share</w:t>
      </w:r>
      <w:r w:rsidR="00F9169C" w:rsidRPr="00487156">
        <w:rPr>
          <w:rFonts w:ascii="Times New Roman" w:hAnsi="Times New Roman"/>
          <w:sz w:val="20"/>
          <w:szCs w:val="20"/>
        </w:rPr>
        <w:t xml:space="preserve"> our</w:t>
      </w:r>
      <w:r w:rsidRPr="00487156">
        <w:rPr>
          <w:rFonts w:ascii="Times New Roman" w:hAnsi="Times New Roman"/>
          <w:sz w:val="20"/>
          <w:szCs w:val="20"/>
        </w:rPr>
        <w:t xml:space="preserve"> </w:t>
      </w:r>
      <w:r w:rsidR="00BE178E" w:rsidRPr="00487156">
        <w:rPr>
          <w:rFonts w:ascii="Times New Roman" w:hAnsi="Times New Roman"/>
          <w:sz w:val="20"/>
          <w:szCs w:val="20"/>
        </w:rPr>
        <w:t>viewpoints</w:t>
      </w:r>
      <w:r w:rsidR="00C642EB" w:rsidRPr="00487156">
        <w:rPr>
          <w:rFonts w:ascii="Times New Roman" w:hAnsi="Times New Roman"/>
          <w:sz w:val="20"/>
          <w:szCs w:val="20"/>
        </w:rPr>
        <w:t xml:space="preserve"> </w:t>
      </w:r>
      <w:r w:rsidR="00C01BCC" w:rsidRPr="00487156">
        <w:rPr>
          <w:rFonts w:ascii="Times New Roman" w:hAnsi="Times New Roman" w:hint="eastAsia"/>
          <w:sz w:val="20"/>
          <w:szCs w:val="20"/>
        </w:rPr>
        <w:t>and</w:t>
      </w:r>
      <w:r w:rsidR="00D34FA0" w:rsidRPr="00487156">
        <w:rPr>
          <w:rFonts w:ascii="Times New Roman" w:hAnsi="Times New Roman"/>
          <w:sz w:val="20"/>
          <w:szCs w:val="20"/>
        </w:rPr>
        <w:t xml:space="preserve"> analysis </w:t>
      </w:r>
      <w:r w:rsidR="00C01BCC" w:rsidRPr="00487156">
        <w:rPr>
          <w:rFonts w:ascii="Times New Roman" w:hAnsi="Times New Roman"/>
          <w:sz w:val="20"/>
          <w:szCs w:val="20"/>
        </w:rPr>
        <w:t>for the responses to</w:t>
      </w:r>
      <w:r w:rsidR="002F2D2E" w:rsidRPr="00487156">
        <w:rPr>
          <w:rFonts w:ascii="Times New Roman" w:hAnsi="Times New Roman"/>
          <w:sz w:val="20"/>
          <w:szCs w:val="20"/>
        </w:rPr>
        <w:t xml:space="preserve"> RAN</w:t>
      </w:r>
      <w:r w:rsidR="007C311C" w:rsidRPr="00487156">
        <w:rPr>
          <w:rFonts w:ascii="Times New Roman" w:hAnsi="Times New Roman"/>
          <w:sz w:val="20"/>
          <w:szCs w:val="20"/>
        </w:rPr>
        <w:t>2</w:t>
      </w:r>
      <w:r w:rsidR="002F2D2E" w:rsidRPr="00487156">
        <w:rPr>
          <w:rFonts w:ascii="Times New Roman" w:hAnsi="Times New Roman"/>
          <w:sz w:val="20"/>
          <w:szCs w:val="20"/>
        </w:rPr>
        <w:t xml:space="preserve"> LS</w:t>
      </w:r>
      <w:r w:rsidR="00367397" w:rsidRPr="00487156">
        <w:rPr>
          <w:rFonts w:ascii="Times New Roman" w:hAnsi="Times New Roman"/>
          <w:sz w:val="20"/>
          <w:szCs w:val="20"/>
        </w:rPr>
        <w:t xml:space="preserve">. </w:t>
      </w:r>
    </w:p>
    <w:p w14:paraId="15EE2E07" w14:textId="61A84360" w:rsidR="00002DD4" w:rsidRDefault="00002DD4" w:rsidP="00B47D80">
      <w:pPr>
        <w:pStyle w:val="Heading1"/>
        <w:tabs>
          <w:tab w:val="num" w:pos="522"/>
        </w:tabs>
        <w:ind w:left="0" w:firstLine="0"/>
        <w:rPr>
          <w:rFonts w:ascii="Times New Roman" w:hAnsi="Times New Roman"/>
          <w:lang w:val="en-US" w:eastAsia="zh-CN"/>
        </w:rPr>
      </w:pPr>
      <w:r w:rsidRPr="00563824">
        <w:rPr>
          <w:rFonts w:ascii="Times New Roman" w:hAnsi="Times New Roman"/>
          <w:lang w:val="en-US" w:eastAsia="zh-CN"/>
        </w:rPr>
        <w:t xml:space="preserve">2 Discussion </w:t>
      </w:r>
    </w:p>
    <w:p w14:paraId="0F2D95E4" w14:textId="77C71721" w:rsidR="0099196A" w:rsidRPr="004D5435" w:rsidRDefault="0099196A" w:rsidP="0099196A">
      <w:pPr>
        <w:pStyle w:val="Heading2"/>
        <w:ind w:left="0" w:firstLine="0"/>
        <w:rPr>
          <w:rFonts w:ascii="Times New Roman" w:hAnsi="Times New Roman"/>
          <w:lang w:val="en-US" w:eastAsia="zh-CN"/>
        </w:rPr>
      </w:pPr>
      <w:r w:rsidRPr="004D5435">
        <w:rPr>
          <w:rFonts w:ascii="Times New Roman" w:hAnsi="Times New Roman" w:hint="eastAsia"/>
          <w:lang w:val="en-US" w:eastAsia="zh-CN"/>
        </w:rPr>
        <w:t>2</w:t>
      </w:r>
      <w:r w:rsidRPr="004D5435">
        <w:rPr>
          <w:rFonts w:ascii="Times New Roman" w:hAnsi="Times New Roman"/>
          <w:lang w:val="en-US" w:eastAsia="zh-CN"/>
        </w:rPr>
        <w:t>.1 Background on MAC-CE based indication for Cross-RRH TCI state switch</w:t>
      </w:r>
    </w:p>
    <w:p w14:paraId="57132D55" w14:textId="31827715" w:rsidR="00B252F4" w:rsidRPr="00B252F4" w:rsidRDefault="00B252F4" w:rsidP="00FB7AE4">
      <w:pPr>
        <w:rPr>
          <w:rFonts w:ascii="Times New Roman" w:hAnsi="Times New Roman"/>
          <w:sz w:val="20"/>
          <w:szCs w:val="20"/>
        </w:rPr>
      </w:pPr>
      <w:r w:rsidRPr="00B252F4">
        <w:rPr>
          <w:rFonts w:ascii="Times New Roman" w:hAnsi="Times New Roman" w:hint="eastAsia"/>
          <w:sz w:val="20"/>
          <w:szCs w:val="20"/>
        </w:rPr>
        <w:t>I</w:t>
      </w:r>
      <w:r w:rsidRPr="00B252F4">
        <w:rPr>
          <w:rFonts w:ascii="Times New Roman" w:hAnsi="Times New Roman"/>
          <w:sz w:val="20"/>
          <w:szCs w:val="20"/>
        </w:rPr>
        <w:t xml:space="preserve">n </w:t>
      </w:r>
      <w:r w:rsidRPr="007E5170">
        <w:rPr>
          <w:rFonts w:ascii="Times New Roman" w:hAnsi="Times New Roman"/>
          <w:sz w:val="20"/>
          <w:szCs w:val="20"/>
        </w:rPr>
        <w:t>Rel-17,</w:t>
      </w:r>
      <w:r>
        <w:rPr>
          <w:rFonts w:ascii="Times New Roman" w:hAnsi="Times New Roman"/>
          <w:sz w:val="20"/>
          <w:szCs w:val="20"/>
        </w:rPr>
        <w:t xml:space="preserve"> </w:t>
      </w:r>
      <w:r w:rsidRPr="007E5170">
        <w:rPr>
          <w:rFonts w:ascii="Times New Roman" w:hAnsi="Times New Roman"/>
          <w:sz w:val="20"/>
          <w:szCs w:val="20"/>
        </w:rPr>
        <w:t xml:space="preserve">UL timing adjustment solution was </w:t>
      </w:r>
      <w:r>
        <w:rPr>
          <w:rFonts w:ascii="Times New Roman" w:hAnsi="Times New Roman"/>
          <w:sz w:val="20"/>
          <w:szCs w:val="20"/>
        </w:rPr>
        <w:t>discussed</w:t>
      </w:r>
      <w:r w:rsidR="008B5534">
        <w:rPr>
          <w:rFonts w:ascii="Times New Roman" w:hAnsi="Times New Roman"/>
          <w:sz w:val="20"/>
          <w:szCs w:val="20"/>
        </w:rPr>
        <w:t xml:space="preserve">, while considering the limited TU, the following </w:t>
      </w:r>
      <w:r w:rsidR="008B5534" w:rsidRPr="007E5170">
        <w:rPr>
          <w:rFonts w:ascii="Times New Roman" w:hAnsi="Times New Roman"/>
          <w:sz w:val="20"/>
          <w:szCs w:val="20"/>
        </w:rPr>
        <w:t>conclusions</w:t>
      </w:r>
      <w:r w:rsidR="008B5534">
        <w:rPr>
          <w:rFonts w:ascii="Times New Roman" w:hAnsi="Times New Roman"/>
          <w:sz w:val="20"/>
          <w:szCs w:val="20"/>
        </w:rPr>
        <w:t xml:space="preserve"> were achieved:</w:t>
      </w:r>
    </w:p>
    <w:p w14:paraId="5838E070" w14:textId="7CF9C219" w:rsidR="00B252F4" w:rsidRDefault="007B7509" w:rsidP="00544B89">
      <w:pPr>
        <w:pStyle w:val="ListParagraph"/>
        <w:numPr>
          <w:ilvl w:val="0"/>
          <w:numId w:val="8"/>
        </w:numPr>
        <w:ind w:left="0" w:firstLine="400"/>
      </w:pPr>
      <w:r w:rsidRPr="007B7509">
        <w:rPr>
          <w:rFonts w:hint="eastAsia"/>
        </w:rPr>
        <w:t>No</w:t>
      </w:r>
      <w:r w:rsidRPr="007B7509">
        <w:t xml:space="preserve">t to introduce explicit inter-RRH indication signaling for NR FR2 HST, </w:t>
      </w:r>
      <w:r w:rsidR="00665D0B">
        <w:t xml:space="preserve">where </w:t>
      </w:r>
      <w:r w:rsidR="00773B51">
        <w:t xml:space="preserve">the </w:t>
      </w:r>
      <w:r w:rsidR="00E312B4">
        <w:t>signal</w:t>
      </w:r>
      <w:r w:rsidR="00E312B4" w:rsidRPr="007B7509">
        <w:t>ing</w:t>
      </w:r>
      <w:r w:rsidRPr="007B7509">
        <w:t xml:space="preserve"> is used to distinguish intra-</w:t>
      </w:r>
      <w:r w:rsidR="00E312B4">
        <w:t xml:space="preserve"> </w:t>
      </w:r>
      <w:r w:rsidRPr="007B7509">
        <w:t>and inter- RRH TCI state switch.</w:t>
      </w:r>
    </w:p>
    <w:p w14:paraId="47FD32A5" w14:textId="63BF99D5" w:rsidR="00E312B4" w:rsidRPr="007B7509" w:rsidRDefault="00E312B4" w:rsidP="00544B89">
      <w:pPr>
        <w:pStyle w:val="ListParagraph"/>
        <w:numPr>
          <w:ilvl w:val="0"/>
          <w:numId w:val="8"/>
        </w:numPr>
        <w:ind w:left="0" w:firstLine="400"/>
      </w:pPr>
      <w:r w:rsidRPr="00E312B4">
        <w:t xml:space="preserve">It is up to network configuration to enable </w:t>
      </w:r>
      <w:r w:rsidRPr="007E5170">
        <w:t>one shot large uplink timing adjustment</w:t>
      </w:r>
      <w:r w:rsidRPr="00E312B4">
        <w:t xml:space="preserve"> mechanism</w:t>
      </w:r>
    </w:p>
    <w:p w14:paraId="41BF3B10" w14:textId="7E2D5FD7" w:rsidR="00E312B4" w:rsidRDefault="00E312B4" w:rsidP="00544B89">
      <w:pPr>
        <w:pStyle w:val="ListParagraph"/>
        <w:numPr>
          <w:ilvl w:val="1"/>
          <w:numId w:val="8"/>
        </w:numPr>
        <w:ind w:firstLineChars="0"/>
      </w:pPr>
      <w:r w:rsidRPr="00E312B4">
        <w:t xml:space="preserve">Dedicated RRC based network signalling flag </w:t>
      </w:r>
      <w:r w:rsidR="00FA3356" w:rsidRPr="00B1320F">
        <w:rPr>
          <w:rFonts w:eastAsiaTheme="minorEastAsia"/>
          <w:i/>
          <w:iCs/>
          <w:color w:val="000000" w:themeColor="text1"/>
          <w:lang w:val="en-US"/>
        </w:rPr>
        <w:t>highSpeedLargeOneStepUL-TimingFR2-r17</w:t>
      </w:r>
      <w:r w:rsidR="00FA3356">
        <w:rPr>
          <w:rFonts w:eastAsiaTheme="minorEastAsia"/>
          <w:i/>
          <w:iCs/>
          <w:color w:val="000000" w:themeColor="text1"/>
          <w:lang w:val="en-US"/>
        </w:rPr>
        <w:t xml:space="preserve"> </w:t>
      </w:r>
      <w:r w:rsidR="00FA3356">
        <w:t>is</w:t>
      </w:r>
      <w:r w:rsidRPr="00E312B4">
        <w:t xml:space="preserve"> specified to enable/disable one shot large UL timing adjustment</w:t>
      </w:r>
    </w:p>
    <w:p w14:paraId="28B298E6" w14:textId="5E4B770A" w:rsidR="00E312B4" w:rsidRPr="00986AB1" w:rsidRDefault="00E312B4" w:rsidP="00544B89">
      <w:pPr>
        <w:pStyle w:val="ListParagraph"/>
        <w:numPr>
          <w:ilvl w:val="2"/>
          <w:numId w:val="8"/>
        </w:numPr>
        <w:ind w:firstLineChars="0"/>
      </w:pPr>
      <w:r w:rsidRPr="00E312B4">
        <w:rPr>
          <w:bCs/>
        </w:rPr>
        <w:t>Such above RRC based network signalling is not limited to a particular FR2 HST deployment and/or scenarios, i.e., bi-directional scenario or uni-directional scenario</w:t>
      </w:r>
    </w:p>
    <w:p w14:paraId="52107814" w14:textId="77777777" w:rsidR="00F679D4" w:rsidRDefault="00986AB1" w:rsidP="00544B89">
      <w:pPr>
        <w:pStyle w:val="ListParagraph"/>
        <w:numPr>
          <w:ilvl w:val="2"/>
          <w:numId w:val="8"/>
        </w:numPr>
        <w:overflowPunct/>
        <w:autoSpaceDE/>
        <w:autoSpaceDN/>
        <w:adjustRightInd/>
        <w:spacing w:before="60" w:after="0"/>
        <w:ind w:firstLineChars="0"/>
        <w:textAlignment w:val="auto"/>
        <w:rPr>
          <w:rFonts w:eastAsiaTheme="minorEastAsia"/>
          <w:lang w:eastAsia="zh-CN"/>
        </w:rPr>
      </w:pPr>
      <w:r w:rsidRPr="00FA3356">
        <w:rPr>
          <w:rFonts w:eastAsiaTheme="minorEastAsia" w:hint="eastAsia"/>
          <w:lang w:eastAsia="zh-CN"/>
        </w:rPr>
        <w:t>I</w:t>
      </w:r>
      <w:r w:rsidRPr="00FA3356">
        <w:rPr>
          <w:rFonts w:eastAsiaTheme="minorEastAsia"/>
          <w:lang w:eastAsia="zh-CN"/>
        </w:rPr>
        <w:t xml:space="preserve">f </w:t>
      </w:r>
      <w:r w:rsidRPr="00FA3356">
        <w:rPr>
          <w:rFonts w:eastAsiaTheme="minorEastAsia" w:hint="eastAsia"/>
          <w:lang w:eastAsia="zh-CN"/>
        </w:rPr>
        <w:t>o</w:t>
      </w:r>
      <w:r w:rsidRPr="00FA3356">
        <w:rPr>
          <w:rFonts w:eastAsiaTheme="minorEastAsia"/>
          <w:lang w:eastAsia="zh-CN"/>
        </w:rPr>
        <w:t>ne shot large UL timing adjustment is disabled</w:t>
      </w:r>
    </w:p>
    <w:p w14:paraId="516B4888" w14:textId="7099175F" w:rsidR="00933722" w:rsidRPr="00364950" w:rsidRDefault="00933722" w:rsidP="00544B89">
      <w:pPr>
        <w:pStyle w:val="ListParagraph"/>
        <w:numPr>
          <w:ilvl w:val="3"/>
          <w:numId w:val="8"/>
        </w:numPr>
        <w:overflowPunct/>
        <w:autoSpaceDE/>
        <w:autoSpaceDN/>
        <w:adjustRightInd/>
        <w:spacing w:before="60" w:after="0"/>
        <w:ind w:firstLineChars="0"/>
        <w:textAlignment w:val="auto"/>
        <w:rPr>
          <w:rFonts w:eastAsiaTheme="minorEastAsia"/>
          <w:lang w:eastAsia="zh-CN"/>
        </w:rPr>
      </w:pPr>
      <w:r>
        <w:rPr>
          <w:rFonts w:eastAsiaTheme="minorEastAsia"/>
          <w:lang w:eastAsia="zh-CN"/>
        </w:rPr>
        <w:lastRenderedPageBreak/>
        <w:t>E</w:t>
      </w:r>
      <w:r w:rsidR="00A03CE2">
        <w:rPr>
          <w:rFonts w:eastAsiaTheme="minorEastAsia"/>
          <w:lang w:eastAsia="zh-CN"/>
        </w:rPr>
        <w:t>xisting</w:t>
      </w:r>
      <w:r w:rsidR="00986AB1" w:rsidRPr="00FA3356">
        <w:rPr>
          <w:rFonts w:eastAsiaTheme="minorEastAsia"/>
          <w:lang w:eastAsia="zh-CN"/>
        </w:rPr>
        <w:t xml:space="preserve"> RA based UL timing adjustment mechanism, and related RAN4 requirements wil</w:t>
      </w:r>
      <w:r w:rsidR="00364950">
        <w:rPr>
          <w:rFonts w:eastAsiaTheme="minorEastAsia"/>
          <w:lang w:eastAsia="zh-CN"/>
        </w:rPr>
        <w:t xml:space="preserve">l be applied when needed. And </w:t>
      </w:r>
      <w:r w:rsidR="00364950">
        <w:rPr>
          <w:lang w:eastAsia="zh-CN"/>
        </w:rPr>
        <w:t>n</w:t>
      </w:r>
      <w:r w:rsidRPr="00D60A4A">
        <w:rPr>
          <w:lang w:eastAsia="zh-CN"/>
        </w:rPr>
        <w:t>o need to introd</w:t>
      </w:r>
      <w:r w:rsidR="00364950">
        <w:rPr>
          <w:lang w:eastAsia="zh-CN"/>
        </w:rPr>
        <w:t>uce new UL timing requirements.</w:t>
      </w:r>
    </w:p>
    <w:p w14:paraId="60D7D3FD" w14:textId="77777777" w:rsidR="00665D0B" w:rsidRPr="007E5170" w:rsidRDefault="00665D0B" w:rsidP="00544B89">
      <w:pPr>
        <w:pStyle w:val="ListParagraph"/>
        <w:numPr>
          <w:ilvl w:val="0"/>
          <w:numId w:val="8"/>
        </w:numPr>
        <w:ind w:firstLineChars="0"/>
        <w:rPr>
          <w:rFonts w:eastAsiaTheme="minorEastAsia"/>
          <w:iCs/>
        </w:rPr>
      </w:pPr>
      <w:r w:rsidRPr="007E5170">
        <w:rPr>
          <w:rFonts w:eastAsiaTheme="minorEastAsia"/>
          <w:iCs/>
        </w:rPr>
        <w:t>Introduce a mechanism for one shot large uplink timing adjustment for FR2 HST scenarios with UE allowed to adjust uplink timing beyond Tq</w:t>
      </w:r>
    </w:p>
    <w:p w14:paraId="64ECAA6D" w14:textId="528FDFE5" w:rsidR="00AE6F9B" w:rsidRDefault="00AE6F9B" w:rsidP="00544B89">
      <w:pPr>
        <w:pStyle w:val="ListParagraph"/>
        <w:numPr>
          <w:ilvl w:val="2"/>
          <w:numId w:val="8"/>
        </w:numPr>
        <w:overflowPunct/>
        <w:autoSpaceDE/>
        <w:autoSpaceDN/>
        <w:adjustRightInd/>
        <w:spacing w:before="60" w:after="0"/>
        <w:ind w:firstLineChars="0"/>
        <w:textAlignment w:val="auto"/>
        <w:rPr>
          <w:rFonts w:eastAsiaTheme="minorEastAsia"/>
          <w:lang w:eastAsia="zh-CN"/>
        </w:rPr>
      </w:pPr>
      <w:r>
        <w:rPr>
          <w:rFonts w:eastAsiaTheme="minorEastAsia" w:hint="eastAsia"/>
          <w:lang w:eastAsia="zh-CN"/>
        </w:rPr>
        <w:t>D</w:t>
      </w:r>
      <w:r>
        <w:rPr>
          <w:rFonts w:eastAsiaTheme="minorEastAsia"/>
          <w:lang w:eastAsia="zh-CN"/>
        </w:rPr>
        <w:t xml:space="preserve">efine </w:t>
      </w:r>
      <w:r>
        <w:rPr>
          <w:rFonts w:eastAsiaTheme="minorEastAsia" w:hint="eastAsia"/>
          <w:lang w:eastAsia="zh-CN"/>
        </w:rPr>
        <w:t>“</w:t>
      </w:r>
      <w:r>
        <w:rPr>
          <w:rFonts w:eastAsiaTheme="minorEastAsia"/>
          <w:lang w:eastAsia="zh-CN"/>
        </w:rPr>
        <w:t>support of one shot large UL timing adjustme</w:t>
      </w:r>
      <w:r w:rsidRPr="00AE6F9B">
        <w:rPr>
          <w:rFonts w:eastAsiaTheme="minorEastAsia"/>
          <w:iCs/>
        </w:rPr>
        <w:t>nt</w:t>
      </w:r>
      <w:r w:rsidRPr="00AE6F9B">
        <w:rPr>
          <w:rFonts w:eastAsiaTheme="minorEastAsia" w:hint="eastAsia"/>
          <w:iCs/>
        </w:rPr>
        <w:t>”</w:t>
      </w:r>
      <w:r w:rsidRPr="00AE6F9B">
        <w:rPr>
          <w:rFonts w:eastAsiaTheme="minorEastAsia" w:hint="eastAsia"/>
          <w:iCs/>
        </w:rPr>
        <w:t xml:space="preserve"> </w:t>
      </w:r>
      <w:r w:rsidRPr="00AE6F9B">
        <w:rPr>
          <w:rFonts w:eastAsiaTheme="minorEastAsia"/>
          <w:iCs/>
        </w:rPr>
        <w:t xml:space="preserve">as an optional </w:t>
      </w:r>
      <w:r w:rsidRPr="00AE6F9B">
        <w:rPr>
          <w:rFonts w:eastAsiaTheme="minorEastAsia" w:hint="eastAsia"/>
          <w:iCs/>
        </w:rPr>
        <w:t xml:space="preserve">UE </w:t>
      </w:r>
      <w:r w:rsidRPr="00AE6F9B">
        <w:rPr>
          <w:rFonts w:eastAsiaTheme="minorEastAsia"/>
          <w:iCs/>
        </w:rPr>
        <w:t>capability signaling</w:t>
      </w:r>
      <w:r w:rsidR="000D1316">
        <w:rPr>
          <w:rFonts w:eastAsiaTheme="minorEastAsia"/>
          <w:iCs/>
        </w:rPr>
        <w:t xml:space="preserve"> </w:t>
      </w:r>
      <w:r w:rsidR="000D1316">
        <w:rPr>
          <w:rFonts w:eastAsiaTheme="minorEastAsia"/>
          <w:noProof/>
          <w:color w:val="000000" w:themeColor="text1"/>
        </w:rPr>
        <w:t>[</w:t>
      </w:r>
      <w:r w:rsidR="000D1316" w:rsidRPr="00D30C34">
        <w:rPr>
          <w:rFonts w:eastAsiaTheme="minorEastAsia"/>
          <w:i/>
          <w:iCs/>
          <w:noProof/>
          <w:color w:val="000000" w:themeColor="text1"/>
        </w:rPr>
        <w:t>largeOneStepUL-timingFR2-r17</w:t>
      </w:r>
      <w:r w:rsidR="000D1316" w:rsidRPr="00FB3BB5">
        <w:rPr>
          <w:rFonts w:eastAsiaTheme="minorEastAsia"/>
          <w:noProof/>
          <w:color w:val="000000" w:themeColor="text1"/>
        </w:rPr>
        <w:t>]</w:t>
      </w:r>
      <w:r>
        <w:rPr>
          <w:rFonts w:eastAsiaTheme="minorEastAsia"/>
          <w:iCs/>
        </w:rPr>
        <w:t xml:space="preserve"> </w:t>
      </w:r>
    </w:p>
    <w:p w14:paraId="7560D8EC" w14:textId="77777777" w:rsidR="00AE6F9B" w:rsidRPr="00FA07ED" w:rsidRDefault="00AE6F9B" w:rsidP="00544B89">
      <w:pPr>
        <w:pStyle w:val="ListParagraph"/>
        <w:numPr>
          <w:ilvl w:val="3"/>
          <w:numId w:val="8"/>
        </w:numPr>
        <w:overflowPunct/>
        <w:autoSpaceDE/>
        <w:autoSpaceDN/>
        <w:adjustRightInd/>
        <w:spacing w:before="60" w:after="0"/>
        <w:ind w:firstLineChars="0"/>
        <w:textAlignment w:val="auto"/>
        <w:rPr>
          <w:rFonts w:eastAsiaTheme="minorEastAsia"/>
          <w:lang w:eastAsia="zh-CN"/>
        </w:rPr>
      </w:pPr>
      <w:r w:rsidRPr="00FA3356">
        <w:rPr>
          <w:rFonts w:eastAsiaTheme="minorEastAsia" w:hint="eastAsia"/>
          <w:lang w:eastAsia="zh-CN"/>
        </w:rPr>
        <w:t>I</w:t>
      </w:r>
      <w:r w:rsidRPr="00FA3356">
        <w:rPr>
          <w:rFonts w:eastAsiaTheme="minorEastAsia"/>
          <w:lang w:eastAsia="zh-CN"/>
        </w:rPr>
        <w:t xml:space="preserve">f </w:t>
      </w:r>
      <w:r>
        <w:rPr>
          <w:rFonts w:eastAsiaTheme="minorEastAsia"/>
          <w:lang w:eastAsia="zh-CN"/>
        </w:rPr>
        <w:t>UE does not support the feature, the legacy</w:t>
      </w:r>
      <w:r w:rsidRPr="00FA3356">
        <w:rPr>
          <w:rFonts w:eastAsiaTheme="minorEastAsia"/>
          <w:lang w:eastAsia="zh-CN"/>
        </w:rPr>
        <w:t xml:space="preserve"> </w:t>
      </w:r>
      <w:r>
        <w:rPr>
          <w:rFonts w:eastAsiaTheme="minorEastAsia"/>
          <w:lang w:eastAsia="zh-CN"/>
        </w:rPr>
        <w:t>RACH procedure can be used to acquire UL timing for new RRH.</w:t>
      </w:r>
    </w:p>
    <w:p w14:paraId="34D2CEEA" w14:textId="0CD28701" w:rsidR="00F679D4" w:rsidRPr="00F679D4" w:rsidRDefault="00933722" w:rsidP="00544B89">
      <w:pPr>
        <w:pStyle w:val="ListParagraph"/>
        <w:numPr>
          <w:ilvl w:val="2"/>
          <w:numId w:val="8"/>
        </w:numPr>
        <w:overflowPunct/>
        <w:autoSpaceDE/>
        <w:autoSpaceDN/>
        <w:adjustRightInd/>
        <w:spacing w:before="60" w:after="0"/>
        <w:ind w:firstLineChars="0"/>
        <w:textAlignment w:val="auto"/>
        <w:rPr>
          <w:rFonts w:eastAsiaTheme="minorEastAsia"/>
          <w:lang w:eastAsia="zh-CN"/>
        </w:rPr>
      </w:pPr>
      <w:r>
        <w:rPr>
          <w:rFonts w:eastAsiaTheme="minorEastAsia"/>
          <w:lang w:eastAsia="zh-CN"/>
        </w:rPr>
        <w:t xml:space="preserve">The conditions, i.e., </w:t>
      </w:r>
      <w:r w:rsidR="00F679D4" w:rsidRPr="00F679D4">
        <w:rPr>
          <w:rFonts w:eastAsiaTheme="minorEastAsia"/>
          <w:lang w:eastAsia="zh-CN"/>
        </w:rPr>
        <w:t xml:space="preserve">whether UE performs one shot large UL timing adjustment </w:t>
      </w:r>
      <w:r>
        <w:rPr>
          <w:rFonts w:eastAsiaTheme="minorEastAsia"/>
          <w:lang w:eastAsia="zh-CN"/>
        </w:rPr>
        <w:t xml:space="preserve">when </w:t>
      </w:r>
      <w:r w:rsidRPr="00933722">
        <w:rPr>
          <w:rFonts w:eastAsiaTheme="minorEastAsia"/>
          <w:lang w:eastAsia="zh-CN"/>
        </w:rPr>
        <w:t>one</w:t>
      </w:r>
      <w:r>
        <w:rPr>
          <w:rFonts w:eastAsiaTheme="minorEastAsia"/>
          <w:lang w:eastAsia="zh-CN"/>
        </w:rPr>
        <w:t xml:space="preserve"> </w:t>
      </w:r>
      <w:r w:rsidRPr="00933722">
        <w:rPr>
          <w:rFonts w:eastAsiaTheme="minorEastAsia"/>
          <w:lang w:eastAsia="zh-CN"/>
        </w:rPr>
        <w:t>shot large UL timing adjustment appl</w:t>
      </w:r>
      <w:r w:rsidR="00C73EB2">
        <w:rPr>
          <w:rFonts w:eastAsiaTheme="minorEastAsia"/>
          <w:lang w:eastAsia="zh-CN"/>
        </w:rPr>
        <w:t>ies</w:t>
      </w:r>
      <w:r w:rsidRPr="00F679D4">
        <w:rPr>
          <w:rFonts w:eastAsiaTheme="minorEastAsia"/>
          <w:lang w:eastAsia="zh-CN"/>
        </w:rPr>
        <w:t xml:space="preserve"> </w:t>
      </w:r>
      <w:r w:rsidR="00F679D4" w:rsidRPr="00F679D4">
        <w:rPr>
          <w:rFonts w:eastAsiaTheme="minorEastAsia"/>
          <w:lang w:eastAsia="zh-CN"/>
        </w:rPr>
        <w:t>is</w:t>
      </w:r>
      <w:r w:rsidR="003C7CA5">
        <w:rPr>
          <w:rFonts w:eastAsiaTheme="minorEastAsia"/>
          <w:lang w:eastAsia="zh-CN"/>
        </w:rPr>
        <w:t xml:space="preserve"> based on </w:t>
      </w:r>
      <w:r w:rsidR="003C7CA5" w:rsidRPr="003C7CA5">
        <w:rPr>
          <w:rFonts w:eastAsiaTheme="minorEastAsia" w:hint="eastAsia"/>
          <w:lang w:eastAsia="zh-CN"/>
        </w:rPr>
        <w:t>UE</w:t>
      </w:r>
      <w:r w:rsidR="003C7CA5" w:rsidRPr="003C7CA5">
        <w:rPr>
          <w:rFonts w:eastAsiaTheme="minorEastAsia"/>
          <w:lang w:eastAsia="zh-CN"/>
        </w:rPr>
        <w:t xml:space="preserve"> </w:t>
      </w:r>
      <w:r w:rsidR="003C7CA5" w:rsidRPr="003C7CA5">
        <w:rPr>
          <w:rFonts w:eastAsiaTheme="minorEastAsia" w:hint="eastAsia"/>
          <w:lang w:eastAsia="zh-CN"/>
        </w:rPr>
        <w:t xml:space="preserve">detection </w:t>
      </w:r>
      <w:r w:rsidR="003C7CA5" w:rsidRPr="003C7CA5">
        <w:rPr>
          <w:rFonts w:eastAsiaTheme="minorEastAsia"/>
          <w:lang w:eastAsia="zh-CN"/>
        </w:rPr>
        <w:t>and</w:t>
      </w:r>
      <w:r w:rsidR="003C7CA5" w:rsidRPr="003C7CA5">
        <w:rPr>
          <w:rFonts w:eastAsiaTheme="minorEastAsia" w:hint="eastAsia"/>
          <w:lang w:eastAsia="zh-CN"/>
        </w:rPr>
        <w:t xml:space="preserve"> without explicit NW signalling assistance.</w:t>
      </w:r>
      <w:r w:rsidR="00F679D4" w:rsidRPr="00F679D4">
        <w:rPr>
          <w:rFonts w:eastAsiaTheme="minorEastAsia"/>
          <w:lang w:eastAsia="zh-CN"/>
        </w:rPr>
        <w:t xml:space="preserve"> </w:t>
      </w:r>
    </w:p>
    <w:p w14:paraId="3C10739E" w14:textId="78FCF64B" w:rsidR="00773B51" w:rsidRDefault="004954C2" w:rsidP="00544B89">
      <w:pPr>
        <w:pStyle w:val="ListParagraph"/>
        <w:numPr>
          <w:ilvl w:val="3"/>
          <w:numId w:val="8"/>
        </w:numPr>
        <w:overflowPunct/>
        <w:autoSpaceDE/>
        <w:autoSpaceDN/>
        <w:adjustRightInd/>
        <w:spacing w:before="60" w:after="0"/>
        <w:ind w:firstLineChars="0"/>
        <w:textAlignment w:val="auto"/>
        <w:rPr>
          <w:rFonts w:eastAsia="等线"/>
          <w:lang w:val="en-US" w:eastAsia="zh-CN"/>
        </w:rPr>
      </w:pPr>
      <w:r w:rsidRPr="004954C2">
        <w:rPr>
          <w:rFonts w:eastAsiaTheme="minorEastAsia"/>
          <w:lang w:eastAsia="zh-CN"/>
        </w:rPr>
        <w:t xml:space="preserve">UE </w:t>
      </w:r>
      <w:r>
        <w:rPr>
          <w:rFonts w:eastAsiaTheme="minorEastAsia"/>
          <w:lang w:eastAsia="zh-CN"/>
        </w:rPr>
        <w:t>measure</w:t>
      </w:r>
      <w:r w:rsidRPr="004954C2">
        <w:rPr>
          <w:rFonts w:eastAsiaTheme="minorEastAsia"/>
          <w:lang w:eastAsia="zh-CN"/>
        </w:rPr>
        <w:t xml:space="preserve">s the DL timing difference for TCI switching and performs one shot large UL timing adjustment when the </w:t>
      </w:r>
      <w:r>
        <w:rPr>
          <w:rFonts w:eastAsiaTheme="minorEastAsia"/>
          <w:lang w:eastAsia="zh-CN"/>
        </w:rPr>
        <w:t>RTD</w:t>
      </w:r>
      <w:r w:rsidRPr="004954C2">
        <w:rPr>
          <w:rFonts w:eastAsiaTheme="minorEastAsia"/>
          <w:lang w:eastAsia="zh-CN"/>
        </w:rPr>
        <w:t xml:space="preserve"> for TCI switching is larger than a </w:t>
      </w:r>
      <w:r w:rsidRPr="00E37058">
        <w:rPr>
          <w:rFonts w:eastAsia="等线"/>
          <w:lang w:val="en-US" w:eastAsia="zh-CN"/>
        </w:rPr>
        <w:t>threshold.</w:t>
      </w:r>
    </w:p>
    <w:p w14:paraId="2A23D357" w14:textId="6670FEAF" w:rsidR="0000192E" w:rsidRPr="0000192E" w:rsidRDefault="0000192E" w:rsidP="00544B89">
      <w:pPr>
        <w:pStyle w:val="ListParagraph"/>
        <w:numPr>
          <w:ilvl w:val="0"/>
          <w:numId w:val="8"/>
        </w:numPr>
        <w:ind w:firstLineChars="0"/>
        <w:rPr>
          <w:rFonts w:eastAsiaTheme="minorEastAsia"/>
          <w:iCs/>
        </w:rPr>
      </w:pPr>
      <w:r>
        <w:rPr>
          <w:rFonts w:eastAsiaTheme="minorEastAsia"/>
          <w:iCs/>
        </w:rPr>
        <w:t>F</w:t>
      </w:r>
      <w:r w:rsidRPr="0000192E">
        <w:rPr>
          <w:rFonts w:eastAsiaTheme="minorEastAsia"/>
          <w:iCs/>
        </w:rPr>
        <w:t>ollowing requirements from TS 38.133 Clause 7.1.2.3:</w:t>
      </w:r>
    </w:p>
    <w:tbl>
      <w:tblPr>
        <w:tblStyle w:val="TableGrid"/>
        <w:tblW w:w="0" w:type="auto"/>
        <w:tblLook w:val="04A0" w:firstRow="1" w:lastRow="0" w:firstColumn="1" w:lastColumn="0" w:noHBand="0" w:noVBand="1"/>
      </w:tblPr>
      <w:tblGrid>
        <w:gridCol w:w="9631"/>
      </w:tblGrid>
      <w:tr w:rsidR="0000192E" w14:paraId="7C25C2B9" w14:textId="77777777" w:rsidTr="000A4E4D">
        <w:tc>
          <w:tcPr>
            <w:tcW w:w="9631" w:type="dxa"/>
          </w:tcPr>
          <w:p w14:paraId="3B6F86D9" w14:textId="77777777" w:rsidR="0000192E" w:rsidRPr="0070701D" w:rsidRDefault="0000192E" w:rsidP="000A4E4D">
            <w:pPr>
              <w:jc w:val="left"/>
              <w:rPr>
                <w:rFonts w:ascii="Times New Roman" w:eastAsiaTheme="minorEastAsia" w:hAnsi="Times New Roman"/>
                <w:noProof/>
                <w:color w:val="000000" w:themeColor="text1"/>
                <w:sz w:val="18"/>
                <w:szCs w:val="18"/>
                <w:lang w:val="en-GB" w:eastAsia="en-GB"/>
              </w:rPr>
            </w:pPr>
            <w:r w:rsidRPr="0070701D">
              <w:rPr>
                <w:rFonts w:ascii="Times New Roman" w:eastAsiaTheme="minorEastAsia" w:hAnsi="Times New Roman"/>
                <w:color w:val="000000" w:themeColor="text1"/>
                <w:sz w:val="18"/>
                <w:szCs w:val="18"/>
                <w:lang w:val="en-GB" w:eastAsia="en-GB"/>
              </w:rPr>
              <w:t xml:space="preserve">When </w:t>
            </w:r>
            <w:r w:rsidRPr="0070701D">
              <w:rPr>
                <w:rFonts w:ascii="Times New Roman" w:eastAsiaTheme="minorEastAsia" w:hAnsi="Times New Roman"/>
                <w:i/>
                <w:iCs/>
                <w:color w:val="000000" w:themeColor="text1"/>
                <w:sz w:val="18"/>
                <w:szCs w:val="18"/>
                <w:lang w:eastAsia="en-GB"/>
              </w:rPr>
              <w:t>highSpeedMeasFlagFR2-r17</w:t>
            </w:r>
            <w:r w:rsidRPr="0070701D">
              <w:rPr>
                <w:rFonts w:ascii="Times New Roman" w:eastAsiaTheme="minorEastAsia" w:hAnsi="Times New Roman"/>
                <w:color w:val="000000" w:themeColor="text1"/>
                <w:sz w:val="18"/>
                <w:szCs w:val="18"/>
                <w:lang w:eastAsia="en-GB"/>
              </w:rPr>
              <w:t xml:space="preserve"> is configured and </w:t>
            </w:r>
            <w:r w:rsidRPr="0070701D">
              <w:rPr>
                <w:rFonts w:ascii="Times New Roman" w:eastAsiaTheme="minorEastAsia" w:hAnsi="Times New Roman"/>
                <w:i/>
                <w:iCs/>
                <w:color w:val="000000" w:themeColor="text1"/>
                <w:sz w:val="18"/>
                <w:szCs w:val="18"/>
                <w:lang w:eastAsia="en-GB"/>
              </w:rPr>
              <w:t xml:space="preserve">highSpeedLargeOneStepUL-TimingFR2-r17 </w:t>
            </w:r>
            <w:r w:rsidRPr="0070701D">
              <w:rPr>
                <w:rFonts w:ascii="Times New Roman" w:eastAsiaTheme="minorEastAsia" w:hAnsi="Times New Roman"/>
                <w:color w:val="000000" w:themeColor="text1"/>
                <w:sz w:val="18"/>
                <w:szCs w:val="18"/>
                <w:lang w:val="en-GB" w:eastAsia="en-GB"/>
              </w:rPr>
              <w:t>is enabled for UE supporting FR2 power class 6</w:t>
            </w:r>
            <w:r w:rsidRPr="0070701D">
              <w:rPr>
                <w:rFonts w:ascii="Times New Roman" w:eastAsiaTheme="minorEastAsia" w:hAnsi="Times New Roman"/>
                <w:noProof/>
                <w:color w:val="000000" w:themeColor="text1"/>
                <w:sz w:val="18"/>
                <w:szCs w:val="18"/>
                <w:lang w:val="en-GB" w:eastAsia="en-GB"/>
              </w:rPr>
              <w:t xml:space="preserve"> and [</w:t>
            </w:r>
            <w:r w:rsidRPr="0070701D">
              <w:rPr>
                <w:rFonts w:ascii="Times New Roman" w:eastAsiaTheme="minorEastAsia" w:hAnsi="Times New Roman"/>
                <w:i/>
                <w:iCs/>
                <w:noProof/>
                <w:color w:val="000000" w:themeColor="text1"/>
                <w:sz w:val="18"/>
                <w:szCs w:val="18"/>
                <w:lang w:val="en-GB" w:eastAsia="en-GB"/>
              </w:rPr>
              <w:t>largeOneStepUL-timingFR2-r17</w:t>
            </w:r>
            <w:r w:rsidRPr="0070701D">
              <w:rPr>
                <w:rFonts w:ascii="Times New Roman" w:eastAsiaTheme="minorEastAsia" w:hAnsi="Times New Roman"/>
                <w:noProof/>
                <w:color w:val="000000" w:themeColor="text1"/>
                <w:sz w:val="18"/>
                <w:szCs w:val="18"/>
                <w:lang w:val="en-GB" w:eastAsia="en-GB"/>
              </w:rPr>
              <w:t>] capability, the following requirements apply to the UE:</w:t>
            </w:r>
          </w:p>
          <w:p w14:paraId="40950F4B" w14:textId="77777777" w:rsidR="0000192E" w:rsidRPr="0070701D" w:rsidRDefault="0000192E" w:rsidP="000A4E4D">
            <w:pPr>
              <w:ind w:left="568" w:hanging="284"/>
              <w:jc w:val="left"/>
              <w:rPr>
                <w:rFonts w:ascii="Times New Roman" w:eastAsia="Times New Roman" w:hAnsi="Times New Roman"/>
                <w:strike/>
                <w:sz w:val="18"/>
                <w:szCs w:val="18"/>
                <w:lang w:val="en-GB" w:eastAsia="en-GB"/>
              </w:rPr>
            </w:pPr>
            <w:r w:rsidRPr="0070701D">
              <w:rPr>
                <w:rFonts w:ascii="Times New Roman" w:eastAsia="Times New Roman" w:hAnsi="Times New Roman"/>
                <w:sz w:val="18"/>
                <w:szCs w:val="18"/>
                <w:lang w:val="en-GB" w:eastAsia="en-GB"/>
              </w:rPr>
              <w:t>-</w:t>
            </w:r>
            <w:r w:rsidRPr="0070701D">
              <w:rPr>
                <w:rFonts w:ascii="Times New Roman" w:eastAsia="Times New Roman" w:hAnsi="Times New Roman"/>
                <w:sz w:val="18"/>
                <w:szCs w:val="18"/>
                <w:lang w:val="en-GB" w:eastAsia="en-GB"/>
              </w:rPr>
              <w:tab/>
              <w:t xml:space="preserve">If the absolute value </w:t>
            </w:r>
            <m:oMath>
              <m:d>
                <m:dPr>
                  <m:begChr m:val="|"/>
                  <m:endChr m:val="|"/>
                  <m:ctrlPr>
                    <w:rPr>
                      <w:rFonts w:ascii="Cambria Math" w:eastAsia="Times New Roman" w:hAnsi="Cambria Math"/>
                      <w:i/>
                      <w:sz w:val="18"/>
                      <w:szCs w:val="18"/>
                      <w:lang w:val="en-GB" w:eastAsia="en-GB"/>
                    </w:rPr>
                  </m:ctrlPr>
                </m:dPr>
                <m:e>
                  <m:sSub>
                    <m:sSubPr>
                      <m:ctrlPr>
                        <w:rPr>
                          <w:rFonts w:ascii="Cambria Math" w:eastAsia="Times New Roman" w:hAnsi="Cambria Math" w:cs="v4.2.0"/>
                          <w:i/>
                          <w:sz w:val="18"/>
                          <w:szCs w:val="18"/>
                          <w:lang w:val="en-GB" w:eastAsia="en-GB"/>
                        </w:rPr>
                      </m:ctrlPr>
                    </m:sSubPr>
                    <m:e>
                      <m:r>
                        <w:rPr>
                          <w:rFonts w:ascii="Cambria Math" w:eastAsia="Times New Roman" w:hAnsi="Cambria Math" w:cs="v4.2.0"/>
                          <w:sz w:val="18"/>
                          <w:szCs w:val="18"/>
                          <w:lang w:val="en-GB" w:eastAsia="en-GB"/>
                        </w:rPr>
                        <m:t>T</m:t>
                      </m:r>
                    </m:e>
                    <m:sub>
                      <m:r>
                        <w:rPr>
                          <w:rFonts w:ascii="Cambria Math" w:eastAsia="Times New Roman" w:hAnsi="Cambria Math" w:cs="v4.2.0"/>
                          <w:sz w:val="18"/>
                          <w:szCs w:val="18"/>
                          <w:lang w:val="en-GB" w:eastAsia="en-GB"/>
                        </w:rPr>
                        <m:t>old</m:t>
                      </m:r>
                    </m:sub>
                  </m:sSub>
                  <m:r>
                    <w:rPr>
                      <w:rFonts w:ascii="Cambria Math" w:eastAsia="Times New Roman" w:hAnsi="Cambria Math" w:cs="v4.2.0"/>
                      <w:sz w:val="18"/>
                      <w:szCs w:val="18"/>
                      <w:lang w:val="en-GB" w:eastAsia="en-GB"/>
                    </w:rPr>
                    <m:t>-</m:t>
                  </m:r>
                  <m:sSub>
                    <m:sSubPr>
                      <m:ctrlPr>
                        <w:rPr>
                          <w:rFonts w:ascii="Cambria Math" w:eastAsia="Times New Roman" w:hAnsi="Cambria Math" w:cs="v4.2.0"/>
                          <w:i/>
                          <w:sz w:val="18"/>
                          <w:szCs w:val="18"/>
                          <w:lang w:val="en-GB" w:eastAsia="en-GB"/>
                        </w:rPr>
                      </m:ctrlPr>
                    </m:sSubPr>
                    <m:e>
                      <m:r>
                        <w:rPr>
                          <w:rFonts w:ascii="Cambria Math" w:eastAsia="Times New Roman" w:hAnsi="Cambria Math" w:cs="v4.2.0"/>
                          <w:sz w:val="18"/>
                          <w:szCs w:val="18"/>
                          <w:lang w:val="en-GB" w:eastAsia="en-GB"/>
                        </w:rPr>
                        <m:t>T</m:t>
                      </m:r>
                    </m:e>
                    <m:sub>
                      <m:r>
                        <w:rPr>
                          <w:rFonts w:ascii="Cambria Math" w:eastAsia="Times New Roman" w:hAnsi="Cambria Math" w:cs="v4.2.0"/>
                          <w:sz w:val="18"/>
                          <w:szCs w:val="18"/>
                          <w:lang w:val="en-GB" w:eastAsia="en-GB"/>
                        </w:rPr>
                        <m:t>new</m:t>
                      </m:r>
                    </m:sub>
                  </m:sSub>
                </m:e>
              </m:d>
              <m:r>
                <w:rPr>
                  <w:rFonts w:ascii="Cambria Math" w:eastAsia="Times New Roman" w:hAnsi="Cambria Math"/>
                  <w:sz w:val="18"/>
                  <w:szCs w:val="18"/>
                  <w:lang w:val="en-GB" w:eastAsia="en-GB"/>
                </w:rPr>
                <m:t>≤CP/4</m:t>
              </m:r>
            </m:oMath>
            <w:r w:rsidRPr="0070701D">
              <w:rPr>
                <w:rFonts w:ascii="Times New Roman" w:eastAsia="Times New Roman" w:hAnsi="Times New Roman"/>
                <w:sz w:val="18"/>
                <w:szCs w:val="18"/>
                <w:lang w:val="en-GB" w:eastAsia="en-GB"/>
              </w:rPr>
              <w:t>, the requirement in clause 7.1.2.1 apply to the first UL transmission after a TCI state switch.</w:t>
            </w:r>
          </w:p>
          <w:p w14:paraId="31788FA2" w14:textId="77777777" w:rsidR="0000192E" w:rsidRPr="0070701D" w:rsidRDefault="0000192E" w:rsidP="000A4E4D">
            <w:pPr>
              <w:ind w:left="568" w:hanging="284"/>
              <w:jc w:val="left"/>
              <w:rPr>
                <w:rFonts w:ascii="Times New Roman" w:eastAsia="Times New Roman" w:hAnsi="Times New Roman"/>
                <w:strike/>
                <w:sz w:val="18"/>
                <w:szCs w:val="18"/>
                <w:lang w:val="en-GB" w:eastAsia="en-GB"/>
              </w:rPr>
            </w:pPr>
            <w:r w:rsidRPr="0070701D">
              <w:rPr>
                <w:rFonts w:ascii="Times New Roman" w:eastAsia="Times New Roman" w:hAnsi="Times New Roman" w:cs="v4.2.0"/>
                <w:sz w:val="18"/>
                <w:szCs w:val="18"/>
                <w:lang w:val="en-GB" w:eastAsia="en-GB"/>
              </w:rPr>
              <w:t>-</w:t>
            </w:r>
            <w:r w:rsidRPr="0070701D">
              <w:rPr>
                <w:rFonts w:ascii="Times New Roman" w:eastAsia="Times New Roman" w:hAnsi="Times New Roman" w:cs="v4.2.0"/>
                <w:sz w:val="18"/>
                <w:szCs w:val="18"/>
                <w:lang w:val="en-GB" w:eastAsia="en-GB"/>
              </w:rPr>
              <w:tab/>
              <w:t xml:space="preserve">Otherwise, the UE transmit timing immediately after TCI state switch shall be </w:t>
            </w:r>
            <m:oMath>
              <m:sSub>
                <m:sSubPr>
                  <m:ctrlPr>
                    <w:rPr>
                      <w:rFonts w:ascii="Cambria Math" w:eastAsia="Times New Roman" w:hAnsi="Cambria Math" w:cs="v4.2.0"/>
                      <w:i/>
                      <w:sz w:val="18"/>
                      <w:szCs w:val="18"/>
                      <w:lang w:val="en-GB" w:eastAsia="en-GB"/>
                    </w:rPr>
                  </m:ctrlPr>
                </m:sSubPr>
                <m:e>
                  <m:sSub>
                    <m:sSubPr>
                      <m:ctrlPr>
                        <w:rPr>
                          <w:rFonts w:ascii="Cambria Math" w:eastAsia="Times New Roman" w:hAnsi="Cambria Math" w:cs="v4.2.0"/>
                          <w:i/>
                          <w:sz w:val="18"/>
                          <w:szCs w:val="18"/>
                          <w:lang w:val="en-GB" w:eastAsia="en-GB"/>
                        </w:rPr>
                      </m:ctrlPr>
                    </m:sSubPr>
                    <m:e>
                      <m:r>
                        <w:rPr>
                          <w:rFonts w:ascii="Cambria Math" w:eastAsia="Times New Roman" w:hAnsi="Cambria Math" w:cs="v4.2.0"/>
                          <w:sz w:val="18"/>
                          <w:szCs w:val="18"/>
                          <w:lang w:val="en-GB" w:eastAsia="en-GB"/>
                        </w:rPr>
                        <m:t>T</m:t>
                      </m:r>
                    </m:e>
                    <m:sub>
                      <m:r>
                        <w:rPr>
                          <w:rFonts w:ascii="Cambria Math" w:eastAsia="Times New Roman" w:hAnsi="Cambria Math" w:cs="v4.2.0"/>
                          <w:sz w:val="18"/>
                          <w:szCs w:val="18"/>
                          <w:lang w:val="en-GB" w:eastAsia="en-GB"/>
                        </w:rPr>
                        <m:t>new</m:t>
                      </m:r>
                    </m:sub>
                  </m:sSub>
                  <m:r>
                    <w:rPr>
                      <w:rFonts w:ascii="Cambria Math" w:eastAsia="Times New Roman" w:hAnsi="Cambria Math" w:cs="v4.2.0"/>
                      <w:sz w:val="18"/>
                      <w:szCs w:val="18"/>
                      <w:lang w:val="en-GB" w:eastAsia="en-GB"/>
                    </w:rPr>
                    <m:t>-(N</m:t>
                  </m:r>
                </m:e>
                <m:sub>
                  <m:r>
                    <w:rPr>
                      <w:rFonts w:ascii="Cambria Math" w:eastAsia="Times New Roman" w:hAnsi="Cambria Math" w:cs="v4.2.0"/>
                      <w:sz w:val="18"/>
                      <w:szCs w:val="18"/>
                      <w:lang w:val="en-GB" w:eastAsia="en-GB"/>
                    </w:rPr>
                    <m:t>TA</m:t>
                  </m:r>
                </m:sub>
              </m:sSub>
              <m:r>
                <w:rPr>
                  <w:rFonts w:ascii="Cambria Math" w:eastAsia="Times New Roman" w:hAnsi="Cambria Math" w:cs="v4.2.0"/>
                  <w:sz w:val="18"/>
                  <w:szCs w:val="18"/>
                  <w:lang w:val="en-GB" w:eastAsia="en-GB"/>
                </w:rPr>
                <m:t>+</m:t>
              </m:r>
              <m:sSub>
                <m:sSubPr>
                  <m:ctrlPr>
                    <w:rPr>
                      <w:rFonts w:ascii="Cambria Math" w:eastAsia="Times New Roman" w:hAnsi="Cambria Math" w:cs="v4.2.0"/>
                      <w:i/>
                      <w:sz w:val="18"/>
                      <w:szCs w:val="18"/>
                      <w:lang w:val="en-GB" w:eastAsia="en-GB"/>
                    </w:rPr>
                  </m:ctrlPr>
                </m:sSubPr>
                <m:e>
                  <m:r>
                    <w:rPr>
                      <w:rFonts w:ascii="Cambria Math" w:eastAsia="Times New Roman" w:hAnsi="Cambria Math" w:cs="v4.2.0"/>
                      <w:sz w:val="18"/>
                      <w:szCs w:val="18"/>
                      <w:lang w:val="en-GB" w:eastAsia="en-GB"/>
                    </w:rPr>
                    <m:t>N</m:t>
                  </m:r>
                </m:e>
                <m:sub>
                  <m:r>
                    <w:rPr>
                      <w:rFonts w:ascii="Cambria Math" w:eastAsia="Times New Roman" w:hAnsi="Cambria Math" w:cs="v4.2.0"/>
                      <w:sz w:val="18"/>
                      <w:szCs w:val="18"/>
                      <w:lang w:val="en-GB" w:eastAsia="en-GB"/>
                    </w:rPr>
                    <m:t>TA offset</m:t>
                  </m:r>
                </m:sub>
              </m:sSub>
              <m:r>
                <w:rPr>
                  <w:rFonts w:ascii="Cambria Math" w:eastAsia="Times New Roman" w:hAnsi="Cambria Math" w:cs="v4.2.0"/>
                  <w:sz w:val="18"/>
                  <w:szCs w:val="18"/>
                  <w:lang w:val="en-GB" w:eastAsia="en-GB"/>
                </w:rPr>
                <m:t>)+2</m:t>
              </m:r>
              <m:r>
                <w:rPr>
                  <w:rFonts w:ascii="Cambria Math" w:eastAsia="Times New Roman" w:hAnsi="Cambria Math" w:cs="v4.2.0"/>
                  <w:i/>
                  <w:sz w:val="18"/>
                  <w:szCs w:val="18"/>
                  <w:lang w:val="en-GB" w:eastAsia="en-GB"/>
                </w:rPr>
                <w:sym w:font="Symbol" w:char="F0B4"/>
              </m:r>
              <m:r>
                <w:rPr>
                  <w:rFonts w:ascii="Cambria Math" w:eastAsia="Times New Roman" w:hAnsi="Cambria Math" w:cs="v4.2.0"/>
                  <w:sz w:val="18"/>
                  <w:szCs w:val="18"/>
                  <w:lang w:val="en-GB" w:eastAsia="en-GB"/>
                </w:rPr>
                <m:t xml:space="preserve"> (</m:t>
              </m:r>
              <m:sSub>
                <m:sSubPr>
                  <m:ctrlPr>
                    <w:rPr>
                      <w:rFonts w:ascii="Cambria Math" w:eastAsia="Times New Roman" w:hAnsi="Cambria Math" w:cs="v4.2.0"/>
                      <w:i/>
                      <w:sz w:val="18"/>
                      <w:szCs w:val="18"/>
                      <w:lang w:val="en-GB" w:eastAsia="en-GB"/>
                    </w:rPr>
                  </m:ctrlPr>
                </m:sSubPr>
                <m:e>
                  <m:r>
                    <w:rPr>
                      <w:rFonts w:ascii="Cambria Math" w:eastAsia="Times New Roman" w:hAnsi="Cambria Math" w:cs="v4.2.0"/>
                      <w:sz w:val="18"/>
                      <w:szCs w:val="18"/>
                      <w:lang w:val="en-GB" w:eastAsia="en-GB"/>
                    </w:rPr>
                    <m:t>T</m:t>
                  </m:r>
                </m:e>
                <m:sub>
                  <m:r>
                    <w:rPr>
                      <w:rFonts w:ascii="Cambria Math" w:eastAsia="Times New Roman" w:hAnsi="Cambria Math" w:cs="v4.2.0"/>
                      <w:sz w:val="18"/>
                      <w:szCs w:val="18"/>
                      <w:lang w:val="en-GB" w:eastAsia="en-GB"/>
                    </w:rPr>
                    <m:t>old</m:t>
                  </m:r>
                </m:sub>
              </m:sSub>
              <m:r>
                <w:rPr>
                  <w:rFonts w:ascii="Cambria Math" w:eastAsia="Times New Roman" w:hAnsi="Cambria Math" w:cs="v4.2.0"/>
                  <w:sz w:val="18"/>
                  <w:szCs w:val="18"/>
                  <w:lang w:val="en-GB" w:eastAsia="en-GB"/>
                </w:rPr>
                <m:t>-</m:t>
              </m:r>
              <m:sSub>
                <m:sSubPr>
                  <m:ctrlPr>
                    <w:rPr>
                      <w:rFonts w:ascii="Cambria Math" w:eastAsia="Times New Roman" w:hAnsi="Cambria Math" w:cs="v4.2.0"/>
                      <w:i/>
                      <w:sz w:val="18"/>
                      <w:szCs w:val="18"/>
                      <w:lang w:val="en-GB" w:eastAsia="en-GB"/>
                    </w:rPr>
                  </m:ctrlPr>
                </m:sSubPr>
                <m:e>
                  <m:r>
                    <w:rPr>
                      <w:rFonts w:ascii="Cambria Math" w:eastAsia="Times New Roman" w:hAnsi="Cambria Math" w:cs="v4.2.0"/>
                      <w:sz w:val="18"/>
                      <w:szCs w:val="18"/>
                      <w:lang w:val="en-GB" w:eastAsia="en-GB"/>
                    </w:rPr>
                    <m:t>T</m:t>
                  </m:r>
                </m:e>
                <m:sub>
                  <m:r>
                    <w:rPr>
                      <w:rFonts w:ascii="Cambria Math" w:eastAsia="Times New Roman" w:hAnsi="Cambria Math" w:cs="v4.2.0"/>
                      <w:sz w:val="18"/>
                      <w:szCs w:val="18"/>
                      <w:lang w:val="en-GB" w:eastAsia="en-GB"/>
                    </w:rPr>
                    <m:t>new</m:t>
                  </m:r>
                </m:sub>
              </m:sSub>
              <m:r>
                <w:rPr>
                  <w:rFonts w:ascii="Cambria Math" w:eastAsia="Times New Roman" w:hAnsi="Cambria Math" w:cs="v4.2.0"/>
                  <w:sz w:val="18"/>
                  <w:szCs w:val="18"/>
                  <w:lang w:val="en-GB" w:eastAsia="en-GB"/>
                </w:rPr>
                <m:t>)</m:t>
              </m:r>
            </m:oMath>
            <w:r w:rsidRPr="0070701D">
              <w:rPr>
                <w:rFonts w:ascii="Times New Roman" w:eastAsia="Times New Roman" w:hAnsi="Times New Roman" w:cs="v4.2.0"/>
                <w:sz w:val="18"/>
                <w:szCs w:val="18"/>
                <w:lang w:val="en-GB" w:eastAsia="en-GB"/>
              </w:rPr>
              <w:t xml:space="preserve"> and </w:t>
            </w:r>
            <w:r w:rsidRPr="0070701D">
              <w:rPr>
                <w:rFonts w:ascii="Times New Roman" w:eastAsia="Times New Roman" w:hAnsi="Times New Roman"/>
                <w:sz w:val="18"/>
                <w:szCs w:val="18"/>
                <w:lang w:val="en-GB" w:eastAsia="en-GB"/>
              </w:rPr>
              <w:t>clause 7.1.2.1 requirements don’t apply.</w:t>
            </w:r>
          </w:p>
          <w:p w14:paraId="792AF617" w14:textId="77777777" w:rsidR="0000192E" w:rsidRPr="0070701D" w:rsidRDefault="0000192E" w:rsidP="000A4E4D">
            <w:pPr>
              <w:ind w:left="852" w:hanging="284"/>
              <w:jc w:val="left"/>
              <w:rPr>
                <w:rFonts w:ascii="Times New Roman" w:eastAsia="Times New Roman" w:hAnsi="Times New Roman"/>
                <w:sz w:val="18"/>
                <w:szCs w:val="18"/>
                <w:lang w:eastAsia="en-GB"/>
              </w:rPr>
            </w:pPr>
            <w:r w:rsidRPr="0070701D">
              <w:rPr>
                <w:rFonts w:ascii="Times New Roman" w:eastAsia="Times New Roman" w:hAnsi="Times New Roman"/>
                <w:sz w:val="18"/>
                <w:szCs w:val="18"/>
                <w:lang w:val="en-GB" w:eastAsia="en-GB"/>
              </w:rPr>
              <w:t>-</w:t>
            </w:r>
            <w:r w:rsidRPr="0070701D">
              <w:rPr>
                <w:rFonts w:ascii="Times New Roman" w:eastAsia="Times New Roman" w:hAnsi="Times New Roman"/>
                <w:sz w:val="18"/>
                <w:szCs w:val="18"/>
                <w:lang w:val="en-GB" w:eastAsia="en-GB"/>
              </w:rPr>
              <w:tab/>
              <w:t>The UE UL transmission timing error after the TCI state switching procedure shall be less than or equal to ±T</w:t>
            </w:r>
            <w:r w:rsidRPr="0070701D">
              <w:rPr>
                <w:rFonts w:ascii="Times New Roman" w:eastAsia="Times New Roman" w:hAnsi="Times New Roman"/>
                <w:sz w:val="18"/>
                <w:szCs w:val="18"/>
                <w:vertAlign w:val="subscript"/>
                <w:lang w:val="en-GB" w:eastAsia="en-GB"/>
              </w:rPr>
              <w:t>e</w:t>
            </w:r>
            <w:r w:rsidRPr="0070701D">
              <w:rPr>
                <w:rFonts w:ascii="Times New Roman" w:eastAsia="Times New Roman" w:hAnsi="Times New Roman"/>
                <w:sz w:val="18"/>
                <w:szCs w:val="18"/>
                <w:lang w:val="en-GB" w:eastAsia="en-GB"/>
              </w:rPr>
              <w:t xml:space="preserve"> as specified in clause 7.1.2 if the new target TCI state is within active TCI state list, otherwise ±7*64*T</w:t>
            </w:r>
            <w:r w:rsidRPr="0070701D">
              <w:rPr>
                <w:rFonts w:ascii="Times New Roman" w:eastAsia="Times New Roman" w:hAnsi="Times New Roman"/>
                <w:sz w:val="18"/>
                <w:szCs w:val="18"/>
                <w:vertAlign w:val="subscript"/>
                <w:lang w:val="en-GB" w:eastAsia="en-GB"/>
              </w:rPr>
              <w:t>c</w:t>
            </w:r>
            <w:r w:rsidRPr="0070701D">
              <w:rPr>
                <w:rFonts w:ascii="Times New Roman" w:eastAsia="Times New Roman" w:hAnsi="Times New Roman"/>
                <w:sz w:val="18"/>
                <w:szCs w:val="18"/>
                <w:lang w:val="en-GB" w:eastAsia="en-GB"/>
              </w:rPr>
              <w:t xml:space="preserve">, and the reference point is </w:t>
            </w:r>
            <m:oMath>
              <m:sSub>
                <m:sSubPr>
                  <m:ctrlPr>
                    <w:rPr>
                      <w:rFonts w:ascii="Cambria Math" w:eastAsia="Times New Roman" w:hAnsi="Cambria Math" w:cs="v4.2.0"/>
                      <w:i/>
                      <w:sz w:val="18"/>
                      <w:szCs w:val="18"/>
                      <w:lang w:val="en-GB" w:eastAsia="en-GB"/>
                    </w:rPr>
                  </m:ctrlPr>
                </m:sSubPr>
                <m:e>
                  <m:sSub>
                    <m:sSubPr>
                      <m:ctrlPr>
                        <w:rPr>
                          <w:rFonts w:ascii="Cambria Math" w:eastAsia="Times New Roman" w:hAnsi="Cambria Math" w:cs="v4.2.0"/>
                          <w:i/>
                          <w:sz w:val="18"/>
                          <w:szCs w:val="18"/>
                          <w:lang w:val="en-GB" w:eastAsia="en-GB"/>
                        </w:rPr>
                      </m:ctrlPr>
                    </m:sSubPr>
                    <m:e>
                      <m:r>
                        <w:rPr>
                          <w:rFonts w:ascii="Cambria Math" w:eastAsia="Times New Roman" w:hAnsi="Cambria Math" w:cs="v4.2.0"/>
                          <w:sz w:val="18"/>
                          <w:szCs w:val="18"/>
                          <w:lang w:val="en-GB" w:eastAsia="en-GB"/>
                        </w:rPr>
                        <m:t>T</m:t>
                      </m:r>
                    </m:e>
                    <m:sub>
                      <m:r>
                        <w:rPr>
                          <w:rFonts w:ascii="Cambria Math" w:eastAsia="Times New Roman" w:hAnsi="Cambria Math" w:cs="v4.2.0"/>
                          <w:sz w:val="18"/>
                          <w:szCs w:val="18"/>
                          <w:lang w:val="en-GB" w:eastAsia="en-GB"/>
                        </w:rPr>
                        <m:t>new</m:t>
                      </m:r>
                    </m:sub>
                  </m:sSub>
                  <m:r>
                    <w:rPr>
                      <w:rFonts w:ascii="Cambria Math" w:eastAsia="Times New Roman" w:hAnsi="Cambria Math" w:cs="v4.2.0"/>
                      <w:sz w:val="18"/>
                      <w:szCs w:val="18"/>
                      <w:lang w:val="en-GB" w:eastAsia="en-GB"/>
                    </w:rPr>
                    <m:t>-(N</m:t>
                  </m:r>
                </m:e>
                <m:sub>
                  <m:r>
                    <w:rPr>
                      <w:rFonts w:ascii="Cambria Math" w:eastAsia="Times New Roman" w:hAnsi="Cambria Math" w:cs="v4.2.0"/>
                      <w:sz w:val="18"/>
                      <w:szCs w:val="18"/>
                      <w:lang w:val="en-GB" w:eastAsia="en-GB"/>
                    </w:rPr>
                    <m:t>TA</m:t>
                  </m:r>
                </m:sub>
              </m:sSub>
              <m:r>
                <w:rPr>
                  <w:rFonts w:ascii="Cambria Math" w:eastAsia="Times New Roman" w:hAnsi="Cambria Math" w:cs="v4.2.0"/>
                  <w:sz w:val="18"/>
                  <w:szCs w:val="18"/>
                  <w:lang w:val="en-GB" w:eastAsia="en-GB"/>
                </w:rPr>
                <m:t>+</m:t>
              </m:r>
              <m:sSub>
                <m:sSubPr>
                  <m:ctrlPr>
                    <w:rPr>
                      <w:rFonts w:ascii="Cambria Math" w:eastAsia="Times New Roman" w:hAnsi="Cambria Math" w:cs="v4.2.0"/>
                      <w:i/>
                      <w:sz w:val="18"/>
                      <w:szCs w:val="18"/>
                      <w:lang w:val="en-GB" w:eastAsia="en-GB"/>
                    </w:rPr>
                  </m:ctrlPr>
                </m:sSubPr>
                <m:e>
                  <m:r>
                    <w:rPr>
                      <w:rFonts w:ascii="Cambria Math" w:eastAsia="Times New Roman" w:hAnsi="Cambria Math" w:cs="v4.2.0"/>
                      <w:sz w:val="18"/>
                      <w:szCs w:val="18"/>
                      <w:lang w:val="en-GB" w:eastAsia="en-GB"/>
                    </w:rPr>
                    <m:t>N</m:t>
                  </m:r>
                </m:e>
                <m:sub>
                  <m:r>
                    <w:rPr>
                      <w:rFonts w:ascii="Cambria Math" w:eastAsia="Times New Roman" w:hAnsi="Cambria Math" w:cs="v4.2.0"/>
                      <w:sz w:val="18"/>
                      <w:szCs w:val="18"/>
                      <w:lang w:val="en-GB" w:eastAsia="en-GB"/>
                    </w:rPr>
                    <m:t>TA offset</m:t>
                  </m:r>
                </m:sub>
              </m:sSub>
              <m:r>
                <w:rPr>
                  <w:rFonts w:ascii="Cambria Math" w:eastAsia="Times New Roman" w:hAnsi="Cambria Math" w:cs="v4.2.0"/>
                  <w:sz w:val="18"/>
                  <w:szCs w:val="18"/>
                  <w:lang w:val="en-GB" w:eastAsia="en-GB"/>
                </w:rPr>
                <m:t>)+2</m:t>
              </m:r>
              <m:r>
                <w:rPr>
                  <w:rFonts w:ascii="Cambria Math" w:eastAsia="Times New Roman" w:hAnsi="Cambria Math" w:cs="v4.2.0"/>
                  <w:i/>
                  <w:sz w:val="18"/>
                  <w:szCs w:val="18"/>
                  <w:lang w:val="en-GB" w:eastAsia="en-GB"/>
                </w:rPr>
                <w:sym w:font="Symbol" w:char="F0B4"/>
              </m:r>
              <m:r>
                <w:rPr>
                  <w:rFonts w:ascii="Cambria Math" w:eastAsia="Times New Roman" w:hAnsi="Cambria Math" w:cs="v4.2.0"/>
                  <w:sz w:val="18"/>
                  <w:szCs w:val="18"/>
                  <w:lang w:val="en-GB" w:eastAsia="en-GB"/>
                </w:rPr>
                <m:t xml:space="preserve"> (</m:t>
              </m:r>
              <m:sSub>
                <m:sSubPr>
                  <m:ctrlPr>
                    <w:rPr>
                      <w:rFonts w:ascii="Cambria Math" w:eastAsia="Times New Roman" w:hAnsi="Cambria Math" w:cs="v4.2.0"/>
                      <w:i/>
                      <w:sz w:val="18"/>
                      <w:szCs w:val="18"/>
                      <w:lang w:val="en-GB" w:eastAsia="en-GB"/>
                    </w:rPr>
                  </m:ctrlPr>
                </m:sSubPr>
                <m:e>
                  <m:r>
                    <w:rPr>
                      <w:rFonts w:ascii="Cambria Math" w:eastAsia="Times New Roman" w:hAnsi="Cambria Math" w:cs="v4.2.0"/>
                      <w:sz w:val="18"/>
                      <w:szCs w:val="18"/>
                      <w:lang w:val="en-GB" w:eastAsia="en-GB"/>
                    </w:rPr>
                    <m:t>T</m:t>
                  </m:r>
                </m:e>
                <m:sub>
                  <m:r>
                    <w:rPr>
                      <w:rFonts w:ascii="Cambria Math" w:eastAsia="Times New Roman" w:hAnsi="Cambria Math" w:cs="v4.2.0"/>
                      <w:sz w:val="18"/>
                      <w:szCs w:val="18"/>
                      <w:lang w:val="en-GB" w:eastAsia="en-GB"/>
                    </w:rPr>
                    <m:t>old</m:t>
                  </m:r>
                </m:sub>
              </m:sSub>
              <m:r>
                <w:rPr>
                  <w:rFonts w:ascii="Cambria Math" w:eastAsia="Times New Roman" w:hAnsi="Cambria Math" w:cs="v4.2.0"/>
                  <w:sz w:val="18"/>
                  <w:szCs w:val="18"/>
                  <w:lang w:val="en-GB" w:eastAsia="en-GB"/>
                </w:rPr>
                <m:t>-</m:t>
              </m:r>
              <m:sSub>
                <m:sSubPr>
                  <m:ctrlPr>
                    <w:rPr>
                      <w:rFonts w:ascii="Cambria Math" w:eastAsia="Times New Roman" w:hAnsi="Cambria Math" w:cs="v4.2.0"/>
                      <w:i/>
                      <w:sz w:val="18"/>
                      <w:szCs w:val="18"/>
                      <w:lang w:val="en-GB" w:eastAsia="en-GB"/>
                    </w:rPr>
                  </m:ctrlPr>
                </m:sSubPr>
                <m:e>
                  <m:r>
                    <w:rPr>
                      <w:rFonts w:ascii="Cambria Math" w:eastAsia="Times New Roman" w:hAnsi="Cambria Math" w:cs="v4.2.0"/>
                      <w:sz w:val="18"/>
                      <w:szCs w:val="18"/>
                      <w:lang w:val="en-GB" w:eastAsia="en-GB"/>
                    </w:rPr>
                    <m:t>T</m:t>
                  </m:r>
                </m:e>
                <m:sub>
                  <m:r>
                    <w:rPr>
                      <w:rFonts w:ascii="Cambria Math" w:eastAsia="Times New Roman" w:hAnsi="Cambria Math" w:cs="v4.2.0"/>
                      <w:sz w:val="18"/>
                      <w:szCs w:val="18"/>
                      <w:lang w:val="en-GB" w:eastAsia="en-GB"/>
                    </w:rPr>
                    <m:t>new</m:t>
                  </m:r>
                </m:sub>
              </m:sSub>
              <m:r>
                <w:rPr>
                  <w:rFonts w:ascii="Cambria Math" w:eastAsia="Times New Roman" w:hAnsi="Cambria Math" w:cs="v4.2.0"/>
                  <w:sz w:val="18"/>
                  <w:szCs w:val="18"/>
                  <w:lang w:val="en-GB" w:eastAsia="en-GB"/>
                </w:rPr>
                <m:t>)</m:t>
              </m:r>
            </m:oMath>
            <w:r w:rsidRPr="0070701D">
              <w:rPr>
                <w:rFonts w:ascii="Times New Roman" w:eastAsia="Times New Roman" w:hAnsi="Times New Roman"/>
                <w:sz w:val="18"/>
                <w:szCs w:val="18"/>
                <w:lang w:val="en-GB" w:eastAsia="en-GB"/>
              </w:rPr>
              <w:t>.</w:t>
            </w:r>
          </w:p>
          <w:p w14:paraId="002FD210" w14:textId="77777777" w:rsidR="0000192E" w:rsidRPr="0070701D" w:rsidRDefault="0000192E" w:rsidP="000A4E4D">
            <w:pPr>
              <w:ind w:left="568" w:hanging="284"/>
              <w:jc w:val="left"/>
              <w:rPr>
                <w:rFonts w:ascii="Times New Roman" w:eastAsia="Times New Roman" w:hAnsi="Times New Roman"/>
                <w:strike/>
                <w:sz w:val="18"/>
                <w:szCs w:val="18"/>
                <w:lang w:eastAsia="en-GB"/>
              </w:rPr>
            </w:pPr>
            <w:r w:rsidRPr="0070701D">
              <w:rPr>
                <w:rFonts w:ascii="Times New Roman" w:eastAsia="Times New Roman" w:hAnsi="Times New Roman" w:cs="v4.2.0"/>
                <w:sz w:val="18"/>
                <w:szCs w:val="18"/>
                <w:lang w:eastAsia="en-GB"/>
              </w:rPr>
              <w:t>Above,</w:t>
            </w:r>
          </w:p>
          <w:p w14:paraId="459A4D1C" w14:textId="77777777" w:rsidR="0000192E" w:rsidRPr="0018704E" w:rsidRDefault="0000192E" w:rsidP="000A4E4D">
            <w:pPr>
              <w:ind w:left="851" w:hanging="284"/>
              <w:jc w:val="left"/>
              <w:rPr>
                <w:rFonts w:ascii="Times New Roman" w:eastAsiaTheme="minorEastAsia" w:hAnsi="Times New Roman"/>
                <w:sz w:val="18"/>
                <w:szCs w:val="18"/>
              </w:rPr>
            </w:pPr>
            <w:r w:rsidRPr="0070701D">
              <w:rPr>
                <w:rFonts w:ascii="Times New Roman" w:eastAsia="Times New Roman" w:hAnsi="Times New Roman"/>
                <w:sz w:val="18"/>
                <w:szCs w:val="18"/>
              </w:rPr>
              <w:t>-</w:t>
            </w:r>
            <w:r w:rsidRPr="0070701D">
              <w:rPr>
                <w:rFonts w:ascii="Times New Roman" w:eastAsia="Times New Roman" w:hAnsi="Times New Roman"/>
                <w:sz w:val="18"/>
                <w:szCs w:val="18"/>
              </w:rPr>
              <w:tab/>
            </w:r>
            <m:oMath>
              <m:sSub>
                <m:sSubPr>
                  <m:ctrlPr>
                    <w:rPr>
                      <w:rFonts w:ascii="Cambria Math" w:eastAsia="Times New Roman" w:hAnsi="Cambria Math"/>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new</m:t>
                  </m:r>
                </m:sub>
              </m:sSub>
            </m:oMath>
            <w:r w:rsidRPr="0070701D">
              <w:rPr>
                <w:rFonts w:ascii="Times New Roman" w:eastAsia="Times New Roman" w:hAnsi="Times New Roman"/>
                <w:sz w:val="18"/>
                <w:szCs w:val="18"/>
              </w:rPr>
              <w:t xml:space="preserve"> (in </w:t>
            </w:r>
            <m:oMath>
              <m:sSub>
                <m:sSubPr>
                  <m:ctrlPr>
                    <w:rPr>
                      <w:rFonts w:ascii="Cambria Math" w:eastAsia="Times New Roman" w:hAnsi="Cambria Math"/>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c</m:t>
                  </m:r>
                </m:sub>
              </m:sSub>
            </m:oMath>
            <w:r w:rsidRPr="0070701D">
              <w:rPr>
                <w:rFonts w:ascii="Times New Roman" w:eastAsia="Times New Roman" w:hAnsi="Times New Roman"/>
                <w:sz w:val="18"/>
                <w:szCs w:val="18"/>
              </w:rPr>
              <w:t xml:space="preserve"> units) is the DL timing defined as the time when UE receives downlink frame with new target TCI state.</w:t>
            </w:r>
          </w:p>
          <w:p w14:paraId="4B8D05D6" w14:textId="77777777" w:rsidR="0000192E" w:rsidRPr="0070701D" w:rsidRDefault="0000192E" w:rsidP="000A4E4D">
            <w:pPr>
              <w:ind w:left="851" w:hanging="284"/>
              <w:jc w:val="left"/>
              <w:rPr>
                <w:rFonts w:ascii="Times New Roman" w:eastAsia="Times New Roman" w:hAnsi="Times New Roman"/>
                <w:sz w:val="20"/>
                <w:szCs w:val="20"/>
              </w:rPr>
            </w:pPr>
            <w:r w:rsidRPr="0018704E">
              <w:rPr>
                <w:rFonts w:ascii="Times New Roman" w:eastAsia="Times New Roman" w:hAnsi="Times New Roman"/>
                <w:sz w:val="18"/>
                <w:szCs w:val="18"/>
              </w:rPr>
              <w:t>-</w:t>
            </w:r>
            <w:r w:rsidRPr="0018704E">
              <w:rPr>
                <w:rFonts w:ascii="Times New Roman" w:eastAsia="Times New Roman" w:hAnsi="Times New Roman"/>
                <w:sz w:val="18"/>
                <w:szCs w:val="18"/>
              </w:rPr>
              <w:tab/>
            </w:r>
            <m:oMath>
              <m:sSub>
                <m:sSubPr>
                  <m:ctrlPr>
                    <w:rPr>
                      <w:rFonts w:ascii="Cambria Math" w:eastAsia="Times New Roman" w:hAnsi="Cambria Math"/>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old</m:t>
                  </m:r>
                </m:sub>
              </m:sSub>
              <m:r>
                <m:rPr>
                  <m:sty m:val="p"/>
                </m:rPr>
                <w:rPr>
                  <w:rFonts w:ascii="Cambria Math" w:eastAsia="Times New Roman" w:hAnsi="Cambria Math"/>
                  <w:sz w:val="18"/>
                  <w:szCs w:val="18"/>
                </w:rPr>
                <m:t xml:space="preserve"> </m:t>
              </m:r>
            </m:oMath>
            <w:r w:rsidRPr="0018704E">
              <w:rPr>
                <w:rFonts w:ascii="Times New Roman" w:eastAsia="Times New Roman" w:hAnsi="Times New Roman"/>
                <w:sz w:val="18"/>
                <w:szCs w:val="18"/>
              </w:rPr>
              <w:t xml:space="preserve"> (in </w:t>
            </w:r>
            <m:oMath>
              <m:sSub>
                <m:sSubPr>
                  <m:ctrlPr>
                    <w:rPr>
                      <w:rFonts w:ascii="Cambria Math" w:eastAsia="Times New Roman" w:hAnsi="Cambria Math"/>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c</m:t>
                  </m:r>
                </m:sub>
              </m:sSub>
            </m:oMath>
            <w:r w:rsidRPr="0018704E">
              <w:rPr>
                <w:rFonts w:ascii="Times New Roman" w:eastAsia="Times New Roman" w:hAnsi="Times New Roman"/>
                <w:sz w:val="18"/>
                <w:szCs w:val="18"/>
              </w:rPr>
              <w:t xml:space="preserve"> units) is the DL timing defined as the time when UE receives downlink frame with old source TCI state.</w:t>
            </w:r>
          </w:p>
        </w:tc>
      </w:tr>
    </w:tbl>
    <w:p w14:paraId="50577550" w14:textId="77777777" w:rsidR="00FB7AE4" w:rsidRDefault="00FB7AE4" w:rsidP="00A43B77">
      <w:pPr>
        <w:spacing w:before="60" w:after="60"/>
        <w:rPr>
          <w:rFonts w:ascii="Times New Roman" w:hAnsi="Times New Roman"/>
          <w:sz w:val="20"/>
          <w:szCs w:val="20"/>
        </w:rPr>
      </w:pPr>
    </w:p>
    <w:p w14:paraId="3604FC71" w14:textId="463C4F5C" w:rsidR="00FC6CCA" w:rsidRDefault="00E45FDC" w:rsidP="00A43B77">
      <w:pPr>
        <w:spacing w:before="60" w:after="60"/>
        <w:rPr>
          <w:rFonts w:ascii="Times New Roman" w:hAnsi="Times New Roman"/>
          <w:sz w:val="20"/>
          <w:szCs w:val="20"/>
        </w:rPr>
      </w:pPr>
      <w:r>
        <w:rPr>
          <w:rFonts w:ascii="Times New Roman" w:hAnsi="Times New Roman"/>
          <w:sz w:val="20"/>
          <w:szCs w:val="20"/>
        </w:rPr>
        <w:t>However, if we look at</w:t>
      </w:r>
      <w:r w:rsidR="00487156">
        <w:rPr>
          <w:rFonts w:ascii="Times New Roman" w:hAnsi="Times New Roman"/>
          <w:sz w:val="20"/>
          <w:szCs w:val="20"/>
        </w:rPr>
        <w:t xml:space="preserve"> the </w:t>
      </w:r>
      <w:r w:rsidR="00E37058">
        <w:rPr>
          <w:rFonts w:ascii="Times New Roman" w:hAnsi="Times New Roman"/>
          <w:sz w:val="20"/>
          <w:szCs w:val="20"/>
        </w:rPr>
        <w:t xml:space="preserve">agreed </w:t>
      </w:r>
      <w:r w:rsidR="00487156">
        <w:rPr>
          <w:rFonts w:ascii="Times New Roman" w:hAnsi="Times New Roman"/>
          <w:sz w:val="20"/>
          <w:szCs w:val="20"/>
        </w:rPr>
        <w:t>WF</w:t>
      </w:r>
      <w:r w:rsidR="00D76CCE">
        <w:rPr>
          <w:rFonts w:ascii="Times New Roman" w:hAnsi="Times New Roman"/>
          <w:sz w:val="20"/>
          <w:szCs w:val="20"/>
        </w:rPr>
        <w:t>s</w:t>
      </w:r>
      <w:r w:rsidR="00487156">
        <w:rPr>
          <w:rFonts w:ascii="Times New Roman" w:hAnsi="Times New Roman"/>
          <w:sz w:val="20"/>
          <w:szCs w:val="20"/>
        </w:rPr>
        <w:t xml:space="preserve">, </w:t>
      </w:r>
      <w:r w:rsidR="009F615D">
        <w:rPr>
          <w:rFonts w:ascii="Times New Roman" w:hAnsi="Times New Roman"/>
          <w:sz w:val="20"/>
          <w:szCs w:val="20"/>
        </w:rPr>
        <w:t xml:space="preserve">there are still open issues left in Rel-17 </w:t>
      </w:r>
      <w:r w:rsidRPr="00E45FDC">
        <w:rPr>
          <w:rFonts w:ascii="Times New Roman" w:hAnsi="Times New Roman"/>
          <w:sz w:val="20"/>
          <w:szCs w:val="20"/>
        </w:rPr>
        <w:t>UL TX timing adjustment</w:t>
      </w:r>
      <w:r>
        <w:rPr>
          <w:rFonts w:ascii="Times New Roman" w:hAnsi="Times New Roman"/>
          <w:sz w:val="20"/>
          <w:szCs w:val="20"/>
        </w:rPr>
        <w:t xml:space="preserve"> topic</w:t>
      </w:r>
      <w:r w:rsidR="00D76CCE">
        <w:rPr>
          <w:rFonts w:ascii="Times New Roman" w:hAnsi="Times New Roman"/>
          <w:sz w:val="20"/>
          <w:szCs w:val="20"/>
        </w:rPr>
        <w:t>, which with the purpose of defining the related</w:t>
      </w:r>
      <w:r w:rsidR="00D76CCE" w:rsidRPr="00D76CCE">
        <w:rPr>
          <w:rFonts w:ascii="Times New Roman" w:hAnsi="Times New Roman"/>
          <w:sz w:val="20"/>
          <w:szCs w:val="20"/>
        </w:rPr>
        <w:t xml:space="preserve"> procedure </w:t>
      </w:r>
      <w:r w:rsidR="00D76CCE">
        <w:rPr>
          <w:rFonts w:ascii="Times New Roman" w:hAnsi="Times New Roman"/>
          <w:sz w:val="20"/>
          <w:szCs w:val="20"/>
        </w:rPr>
        <w:t>and UL timing requirement when one shot large</w:t>
      </w:r>
      <w:r w:rsidR="00D76CCE" w:rsidRPr="00D76CCE">
        <w:rPr>
          <w:rFonts w:ascii="Times New Roman" w:hAnsi="Times New Roman"/>
          <w:sz w:val="20"/>
          <w:szCs w:val="20"/>
        </w:rPr>
        <w:t xml:space="preserve"> mechanism is disabled</w:t>
      </w:r>
      <w:r>
        <w:rPr>
          <w:rFonts w:ascii="Times New Roman" w:hAnsi="Times New Roman"/>
          <w:sz w:val="20"/>
          <w:szCs w:val="20"/>
        </w:rPr>
        <w:t xml:space="preserve">. </w:t>
      </w:r>
      <w:r w:rsidR="004543D4">
        <w:rPr>
          <w:rFonts w:ascii="Times New Roman" w:hAnsi="Times New Roman"/>
          <w:sz w:val="20"/>
          <w:szCs w:val="20"/>
        </w:rPr>
        <w:t xml:space="preserve">Particularly, </w:t>
      </w:r>
      <w:r w:rsidR="00B00428">
        <w:rPr>
          <w:rFonts w:ascii="Times New Roman" w:hAnsi="Times New Roman"/>
          <w:sz w:val="20"/>
          <w:szCs w:val="20"/>
        </w:rPr>
        <w:t xml:space="preserve">the issues regarding </w:t>
      </w:r>
      <w:r w:rsidR="004543D4">
        <w:rPr>
          <w:rFonts w:ascii="Times New Roman" w:hAnsi="Times New Roman"/>
          <w:sz w:val="20"/>
          <w:szCs w:val="20"/>
        </w:rPr>
        <w:t xml:space="preserve">other </w:t>
      </w:r>
      <w:r w:rsidR="00FB24A7" w:rsidRPr="00FB24A7">
        <w:rPr>
          <w:rFonts w:ascii="Times New Roman" w:hAnsi="Times New Roman"/>
          <w:sz w:val="20"/>
          <w:szCs w:val="20"/>
        </w:rPr>
        <w:t>NW signaling assistance</w:t>
      </w:r>
      <w:r w:rsidR="00FB24A7">
        <w:rPr>
          <w:rFonts w:ascii="Times New Roman" w:hAnsi="Times New Roman"/>
          <w:sz w:val="20"/>
          <w:szCs w:val="20"/>
        </w:rPr>
        <w:t xml:space="preserve"> </w:t>
      </w:r>
      <w:r w:rsidR="00FB24A7" w:rsidRPr="00FB24A7">
        <w:rPr>
          <w:rFonts w:ascii="Times New Roman" w:hAnsi="Times New Roman"/>
          <w:sz w:val="20"/>
          <w:szCs w:val="20"/>
        </w:rPr>
        <w:t>based solution</w:t>
      </w:r>
      <w:r w:rsidR="00FB24A7">
        <w:rPr>
          <w:rFonts w:ascii="Times New Roman" w:hAnsi="Times New Roman"/>
          <w:sz w:val="20"/>
          <w:szCs w:val="20"/>
        </w:rPr>
        <w:t>s indicating</w:t>
      </w:r>
      <w:r w:rsidR="00FB24A7" w:rsidRPr="00FB24A7">
        <w:rPr>
          <w:rFonts w:ascii="Times New Roman" w:hAnsi="Times New Roman"/>
          <w:sz w:val="20"/>
          <w:szCs w:val="20"/>
        </w:rPr>
        <w:t xml:space="preserve"> whether the upcoming TCI switching is inter-RRH </w:t>
      </w:r>
      <w:r w:rsidR="008A4634">
        <w:rPr>
          <w:rFonts w:ascii="Times New Roman" w:hAnsi="Times New Roman"/>
          <w:sz w:val="20"/>
          <w:szCs w:val="20"/>
        </w:rPr>
        <w:t xml:space="preserve">or not </w:t>
      </w:r>
      <w:r w:rsidR="00FB24A7">
        <w:rPr>
          <w:rFonts w:ascii="Times New Roman" w:hAnsi="Times New Roman"/>
          <w:sz w:val="20"/>
          <w:szCs w:val="20"/>
        </w:rPr>
        <w:t xml:space="preserve">by using </w:t>
      </w:r>
      <w:r w:rsidR="00FB24A7" w:rsidRPr="00FB24A7">
        <w:rPr>
          <w:rFonts w:ascii="Times New Roman" w:hAnsi="Times New Roman"/>
          <w:sz w:val="20"/>
          <w:szCs w:val="20"/>
        </w:rPr>
        <w:t xml:space="preserve">RRC configuration/MAC-CE indication </w:t>
      </w:r>
      <w:r w:rsidR="004543D4" w:rsidRPr="00FB24A7">
        <w:rPr>
          <w:rFonts w:ascii="Times New Roman" w:hAnsi="Times New Roman"/>
          <w:sz w:val="20"/>
          <w:szCs w:val="20"/>
        </w:rPr>
        <w:t xml:space="preserve">were </w:t>
      </w:r>
      <w:r w:rsidR="00FB24A7">
        <w:rPr>
          <w:rFonts w:ascii="Times New Roman" w:hAnsi="Times New Roman"/>
          <w:sz w:val="20"/>
          <w:szCs w:val="20"/>
        </w:rPr>
        <w:t>considered</w:t>
      </w:r>
      <w:r w:rsidR="004543D4" w:rsidRPr="00FB24A7">
        <w:rPr>
          <w:rFonts w:ascii="Times New Roman" w:hAnsi="Times New Roman"/>
          <w:sz w:val="20"/>
          <w:szCs w:val="20"/>
        </w:rPr>
        <w:t xml:space="preserve"> but </w:t>
      </w:r>
      <w:r w:rsidR="00D32D11" w:rsidRPr="00D32D11">
        <w:rPr>
          <w:rFonts w:ascii="Times New Roman" w:hAnsi="Times New Roman"/>
          <w:sz w:val="20"/>
          <w:szCs w:val="20"/>
        </w:rPr>
        <w:t>suspend</w:t>
      </w:r>
      <w:r w:rsidR="00D32D11">
        <w:rPr>
          <w:rFonts w:ascii="Times New Roman" w:hAnsi="Times New Roman"/>
          <w:sz w:val="20"/>
          <w:szCs w:val="20"/>
        </w:rPr>
        <w:t xml:space="preserve">ed </w:t>
      </w:r>
      <w:r w:rsidR="008A4634">
        <w:rPr>
          <w:rFonts w:ascii="Times New Roman" w:hAnsi="Times New Roman"/>
          <w:sz w:val="20"/>
          <w:szCs w:val="20"/>
        </w:rPr>
        <w:t xml:space="preserve">in order </w:t>
      </w:r>
      <w:r w:rsidR="00D32D11">
        <w:rPr>
          <w:rFonts w:ascii="Times New Roman" w:hAnsi="Times New Roman"/>
          <w:sz w:val="20"/>
          <w:szCs w:val="20"/>
        </w:rPr>
        <w:t>to avoid signal</w:t>
      </w:r>
      <w:r w:rsidR="004543D4" w:rsidRPr="00FB24A7">
        <w:rPr>
          <w:rFonts w:ascii="Times New Roman" w:hAnsi="Times New Roman"/>
          <w:sz w:val="20"/>
          <w:szCs w:val="20"/>
        </w:rPr>
        <w:t>ing impacts to other groups</w:t>
      </w:r>
      <w:r w:rsidR="00FC6CCA">
        <w:rPr>
          <w:rFonts w:ascii="Times New Roman" w:hAnsi="Times New Roman"/>
          <w:sz w:val="20"/>
          <w:szCs w:val="20"/>
        </w:rPr>
        <w:t xml:space="preserve">. </w:t>
      </w:r>
    </w:p>
    <w:p w14:paraId="12BD5956" w14:textId="77777777" w:rsidR="00FB7AE4" w:rsidRDefault="00FB7AE4" w:rsidP="00A43B77">
      <w:pPr>
        <w:spacing w:before="60" w:after="60"/>
        <w:rPr>
          <w:rFonts w:ascii="Times New Roman" w:hAnsi="Times New Roman"/>
          <w:sz w:val="20"/>
          <w:szCs w:val="20"/>
        </w:rPr>
      </w:pPr>
    </w:p>
    <w:p w14:paraId="1AF9B3C9" w14:textId="120BB634" w:rsidR="00B00428" w:rsidRPr="00911660" w:rsidRDefault="00FC6CCA" w:rsidP="00A43B77">
      <w:pPr>
        <w:spacing w:before="60" w:after="60"/>
        <w:rPr>
          <w:rFonts w:ascii="Times New Roman" w:hAnsi="Times New Roman"/>
          <w:sz w:val="20"/>
          <w:szCs w:val="20"/>
        </w:rPr>
      </w:pPr>
      <w:r>
        <w:rPr>
          <w:rFonts w:ascii="Times New Roman" w:hAnsi="Times New Roman"/>
          <w:sz w:val="20"/>
          <w:szCs w:val="20"/>
        </w:rPr>
        <w:t>A</w:t>
      </w:r>
      <w:r w:rsidR="00E37058" w:rsidRPr="00E37058">
        <w:rPr>
          <w:rFonts w:ascii="Times New Roman" w:hAnsi="Times New Roman"/>
          <w:sz w:val="20"/>
          <w:szCs w:val="20"/>
        </w:rPr>
        <w:t>s tasked by WID for Rel-18, RAN4 shall specify UL timing adjustment solution, including explicit NW signalling assistance, for FR2 HST scenario with large UL/DL propagation delay difference from different RRHs/TRPs to UE.</w:t>
      </w:r>
      <w:r w:rsidRPr="00A43B77">
        <w:rPr>
          <w:rFonts w:ascii="Times New Roman" w:hAnsi="Times New Roman"/>
          <w:sz w:val="20"/>
          <w:szCs w:val="20"/>
        </w:rPr>
        <w:t xml:space="preserve"> </w:t>
      </w:r>
      <w:r w:rsidRPr="00FC6CCA">
        <w:rPr>
          <w:rFonts w:ascii="Times New Roman" w:hAnsi="Times New Roman"/>
          <w:sz w:val="20"/>
          <w:szCs w:val="20"/>
        </w:rPr>
        <w:t>In this sense</w:t>
      </w:r>
      <w:r>
        <w:rPr>
          <w:rFonts w:ascii="Times New Roman" w:hAnsi="Times New Roman"/>
          <w:sz w:val="20"/>
          <w:szCs w:val="20"/>
        </w:rPr>
        <w:t xml:space="preserve">, </w:t>
      </w:r>
      <w:r w:rsidR="00B00428">
        <w:rPr>
          <w:rFonts w:ascii="Times New Roman" w:hAnsi="Times New Roman"/>
          <w:sz w:val="20"/>
          <w:szCs w:val="20"/>
        </w:rPr>
        <w:t>RAN4 need to l</w:t>
      </w:r>
      <w:r w:rsidR="00B00428" w:rsidRPr="00B00428">
        <w:rPr>
          <w:rFonts w:ascii="Times New Roman" w:hAnsi="Times New Roman"/>
          <w:sz w:val="20"/>
          <w:szCs w:val="20"/>
        </w:rPr>
        <w:t>eave</w:t>
      </w:r>
      <w:r w:rsidR="00B00428">
        <w:rPr>
          <w:rFonts w:ascii="Times New Roman" w:hAnsi="Times New Roman"/>
          <w:sz w:val="20"/>
          <w:szCs w:val="20"/>
        </w:rPr>
        <w:t xml:space="preserve"> the remaining issues shown as below</w:t>
      </w:r>
      <w:r w:rsidR="00B00428" w:rsidRPr="00B00428">
        <w:rPr>
          <w:rFonts w:ascii="Times New Roman" w:hAnsi="Times New Roman"/>
          <w:sz w:val="20"/>
          <w:szCs w:val="20"/>
        </w:rPr>
        <w:t xml:space="preserve"> for further study</w:t>
      </w:r>
      <w:r w:rsidR="00B00428">
        <w:rPr>
          <w:rFonts w:ascii="Times New Roman" w:hAnsi="Times New Roman" w:hint="eastAsia"/>
          <w:sz w:val="20"/>
          <w:szCs w:val="20"/>
        </w:rPr>
        <w:t>,</w:t>
      </w:r>
      <w:r w:rsidR="00B00428">
        <w:rPr>
          <w:rFonts w:ascii="Times New Roman" w:hAnsi="Times New Roman"/>
          <w:sz w:val="20"/>
          <w:szCs w:val="20"/>
        </w:rPr>
        <w:t xml:space="preserve"> and use option 3 and option 4 </w:t>
      </w:r>
      <w:r w:rsidR="00B00428" w:rsidRPr="00B00428">
        <w:rPr>
          <w:rFonts w:ascii="Times New Roman" w:hAnsi="Times New Roman"/>
          <w:sz w:val="20"/>
          <w:szCs w:val="20"/>
        </w:rPr>
        <w:t>as the starting point</w:t>
      </w:r>
      <w:r w:rsidR="000703EC">
        <w:rPr>
          <w:rFonts w:ascii="Times New Roman" w:hAnsi="Times New Roman"/>
          <w:sz w:val="20"/>
          <w:szCs w:val="20"/>
        </w:rPr>
        <w:t xml:space="preserve"> captured in WF [</w:t>
      </w:r>
      <w:r w:rsidR="000703EC" w:rsidRPr="000703EC">
        <w:rPr>
          <w:rFonts w:ascii="Times New Roman" w:hAnsi="Times New Roman"/>
          <w:sz w:val="20"/>
          <w:szCs w:val="20"/>
        </w:rPr>
        <w:t>R4-2120416</w:t>
      </w:r>
      <w:r w:rsidR="000703EC">
        <w:rPr>
          <w:rFonts w:ascii="Times New Roman" w:hAnsi="Times New Roman"/>
          <w:sz w:val="20"/>
          <w:szCs w:val="20"/>
        </w:rPr>
        <w:t>]</w:t>
      </w:r>
      <w:r w:rsidR="00B00428" w:rsidRPr="00B00428">
        <w:rPr>
          <w:rFonts w:ascii="Times New Roman" w:hAnsi="Times New Roman"/>
          <w:sz w:val="20"/>
          <w:szCs w:val="20"/>
        </w:rPr>
        <w:t>.</w:t>
      </w:r>
    </w:p>
    <w:tbl>
      <w:tblPr>
        <w:tblStyle w:val="TableGrid"/>
        <w:tblW w:w="9639" w:type="dxa"/>
        <w:tblInd w:w="-5" w:type="dxa"/>
        <w:tblLook w:val="04A0" w:firstRow="1" w:lastRow="0" w:firstColumn="1" w:lastColumn="0" w:noHBand="0" w:noVBand="1"/>
      </w:tblPr>
      <w:tblGrid>
        <w:gridCol w:w="9639"/>
      </w:tblGrid>
      <w:tr w:rsidR="000703EC" w14:paraId="504AFA32" w14:textId="77777777" w:rsidTr="00C6448D">
        <w:tc>
          <w:tcPr>
            <w:tcW w:w="9639" w:type="dxa"/>
          </w:tcPr>
          <w:p w14:paraId="7E70B6E8" w14:textId="6D86B530" w:rsidR="000703EC" w:rsidRPr="004C1F94" w:rsidRDefault="000703EC" w:rsidP="000703EC">
            <w:pPr>
              <w:rPr>
                <w:rFonts w:ascii="Times New Roman" w:eastAsiaTheme="minorEastAsia" w:hAnsi="Times New Roman"/>
                <w:b/>
                <w:bCs/>
                <w:iCs/>
                <w:sz w:val="18"/>
                <w:szCs w:val="18"/>
                <w:u w:val="single"/>
              </w:rPr>
            </w:pPr>
            <w:r w:rsidRPr="004C1F94">
              <w:rPr>
                <w:rFonts w:ascii="Times New Roman" w:eastAsiaTheme="minorEastAsia" w:hAnsi="Times New Roman"/>
                <w:b/>
                <w:bCs/>
                <w:iCs/>
                <w:sz w:val="18"/>
                <w:szCs w:val="18"/>
                <w:u w:val="single"/>
              </w:rPr>
              <w:t>From approved WF R4-2120416</w:t>
            </w:r>
          </w:p>
          <w:p w14:paraId="4525E495" w14:textId="48FCF29A" w:rsidR="000703EC" w:rsidRPr="004C1F94" w:rsidRDefault="003C21C0" w:rsidP="000703EC">
            <w:pPr>
              <w:rPr>
                <w:rFonts w:ascii="Times New Roman" w:eastAsiaTheme="minorEastAsia" w:hAnsi="Times New Roman"/>
                <w:b/>
                <w:bCs/>
                <w:iCs/>
                <w:sz w:val="18"/>
                <w:szCs w:val="18"/>
              </w:rPr>
            </w:pPr>
            <w:r w:rsidRPr="004C1F94">
              <w:rPr>
                <w:rFonts w:ascii="Times New Roman" w:eastAsiaTheme="minorEastAsia" w:hAnsi="Times New Roman"/>
                <w:b/>
                <w:bCs/>
                <w:iCs/>
                <w:sz w:val="18"/>
                <w:szCs w:val="18"/>
              </w:rPr>
              <w:t xml:space="preserve">Issue: </w:t>
            </w:r>
            <w:r w:rsidR="000703EC" w:rsidRPr="004C1F94">
              <w:rPr>
                <w:rFonts w:ascii="Times New Roman" w:eastAsiaTheme="minorEastAsia" w:hAnsi="Times New Roman" w:hint="eastAsia"/>
                <w:b/>
                <w:bCs/>
                <w:iCs/>
                <w:sz w:val="18"/>
                <w:szCs w:val="18"/>
              </w:rPr>
              <w:t>F</w:t>
            </w:r>
            <w:r w:rsidR="000703EC" w:rsidRPr="004C1F94">
              <w:rPr>
                <w:rFonts w:ascii="Times New Roman" w:eastAsiaTheme="minorEastAsia" w:hAnsi="Times New Roman"/>
                <w:b/>
                <w:bCs/>
                <w:iCs/>
                <w:sz w:val="18"/>
                <w:szCs w:val="18"/>
              </w:rPr>
              <w:t xml:space="preserve">or one shot large uplink timing adjustment </w:t>
            </w:r>
          </w:p>
          <w:p w14:paraId="59BEFD2C" w14:textId="77777777" w:rsidR="000703EC" w:rsidRPr="004C1F94" w:rsidRDefault="000703EC" w:rsidP="000A4E4D">
            <w:pPr>
              <w:spacing w:before="60" w:after="0"/>
              <w:rPr>
                <w:rFonts w:eastAsiaTheme="minorEastAsia"/>
                <w:i/>
                <w:sz w:val="18"/>
                <w:szCs w:val="18"/>
              </w:rPr>
            </w:pPr>
            <w:r w:rsidRPr="004C1F94">
              <w:rPr>
                <w:rFonts w:eastAsiaTheme="minorEastAsia"/>
                <w:i/>
                <w:sz w:val="18"/>
                <w:szCs w:val="18"/>
              </w:rPr>
              <w:t xml:space="preserve">Moderator note: </w:t>
            </w:r>
            <w:r w:rsidRPr="004C1F94">
              <w:rPr>
                <w:rFonts w:eastAsiaTheme="minorEastAsia"/>
                <w:i/>
                <w:sz w:val="18"/>
                <w:szCs w:val="18"/>
                <w:highlight w:val="green"/>
              </w:rPr>
              <w:t>Highlight</w:t>
            </w:r>
            <w:r w:rsidRPr="004C1F94">
              <w:rPr>
                <w:rFonts w:eastAsiaTheme="minorEastAsia"/>
                <w:i/>
                <w:sz w:val="18"/>
                <w:szCs w:val="18"/>
              </w:rPr>
              <w:t xml:space="preserve"> part is agreed during RAN4 GTW session </w:t>
            </w:r>
          </w:p>
          <w:p w14:paraId="0F03610C" w14:textId="77777777" w:rsidR="000703EC" w:rsidRPr="004C1F94" w:rsidRDefault="000703EC" w:rsidP="000703EC">
            <w:pPr>
              <w:pStyle w:val="ListParagraph"/>
              <w:numPr>
                <w:ilvl w:val="1"/>
                <w:numId w:val="1"/>
              </w:numPr>
              <w:overflowPunct/>
              <w:autoSpaceDE/>
              <w:autoSpaceDN/>
              <w:adjustRightInd/>
              <w:spacing w:before="60" w:after="0"/>
              <w:ind w:firstLineChars="0"/>
              <w:textAlignment w:val="auto"/>
              <w:rPr>
                <w:sz w:val="18"/>
                <w:szCs w:val="18"/>
                <w:highlight w:val="green"/>
              </w:rPr>
            </w:pPr>
            <w:r w:rsidRPr="004C1F94">
              <w:rPr>
                <w:rFonts w:eastAsiaTheme="minorEastAsia"/>
                <w:iCs/>
                <w:sz w:val="18"/>
                <w:szCs w:val="18"/>
                <w:highlight w:val="green"/>
              </w:rPr>
              <w:t xml:space="preserve">It is up to network configuration to enable </w:t>
            </w:r>
            <w:r w:rsidRPr="004C1F94">
              <w:rPr>
                <w:sz w:val="18"/>
                <w:szCs w:val="18"/>
                <w:highlight w:val="green"/>
              </w:rPr>
              <w:t>one shot large uplink timing adjustment</w:t>
            </w:r>
            <w:r w:rsidRPr="004C1F94">
              <w:rPr>
                <w:rFonts w:eastAsiaTheme="minorEastAsia"/>
                <w:iCs/>
                <w:sz w:val="18"/>
                <w:szCs w:val="18"/>
                <w:highlight w:val="green"/>
              </w:rPr>
              <w:t xml:space="preserve"> mechanism</w:t>
            </w:r>
          </w:p>
          <w:p w14:paraId="0FAEB798" w14:textId="77777777" w:rsidR="000703EC" w:rsidRPr="004C1F94" w:rsidRDefault="000703EC" w:rsidP="000703EC">
            <w:pPr>
              <w:pStyle w:val="ListParagraph"/>
              <w:numPr>
                <w:ilvl w:val="2"/>
                <w:numId w:val="1"/>
              </w:numPr>
              <w:overflowPunct/>
              <w:autoSpaceDE/>
              <w:autoSpaceDN/>
              <w:adjustRightInd/>
              <w:spacing w:before="60" w:after="0"/>
              <w:ind w:firstLineChars="0"/>
              <w:textAlignment w:val="auto"/>
              <w:rPr>
                <w:sz w:val="18"/>
                <w:szCs w:val="18"/>
              </w:rPr>
            </w:pPr>
            <w:r w:rsidRPr="004C1F94">
              <w:rPr>
                <w:rFonts w:eastAsiaTheme="minorEastAsia"/>
                <w:sz w:val="18"/>
                <w:szCs w:val="18"/>
                <w:lang w:eastAsia="zh-CN"/>
              </w:rPr>
              <w:t xml:space="preserve">RAN4 will further study if additional flag, e.g., unidirectional flag on top of general FR2 HST scenario flag is needed to enable one shot large uplink timing adjustment </w:t>
            </w:r>
          </w:p>
          <w:p w14:paraId="3CC5F878" w14:textId="77777777" w:rsidR="000703EC" w:rsidRPr="004C1F94" w:rsidRDefault="000703EC" w:rsidP="000703EC">
            <w:pPr>
              <w:pStyle w:val="ListParagraph"/>
              <w:numPr>
                <w:ilvl w:val="2"/>
                <w:numId w:val="1"/>
              </w:numPr>
              <w:overflowPunct/>
              <w:autoSpaceDE/>
              <w:autoSpaceDN/>
              <w:adjustRightInd/>
              <w:spacing w:before="60" w:after="0"/>
              <w:ind w:firstLineChars="0"/>
              <w:textAlignment w:val="auto"/>
              <w:rPr>
                <w:rFonts w:eastAsiaTheme="minorEastAsia"/>
                <w:sz w:val="18"/>
                <w:szCs w:val="18"/>
                <w:lang w:eastAsia="zh-CN"/>
              </w:rPr>
            </w:pPr>
            <w:r w:rsidRPr="004C1F94">
              <w:rPr>
                <w:rFonts w:eastAsiaTheme="minorEastAsia" w:hint="eastAsia"/>
                <w:sz w:val="18"/>
                <w:szCs w:val="18"/>
                <w:lang w:eastAsia="zh-CN"/>
              </w:rPr>
              <w:t>RAN</w:t>
            </w:r>
            <w:r w:rsidRPr="004C1F94">
              <w:rPr>
                <w:rFonts w:eastAsiaTheme="minorEastAsia"/>
                <w:sz w:val="18"/>
                <w:szCs w:val="18"/>
                <w:lang w:eastAsia="zh-CN"/>
              </w:rPr>
              <w:t xml:space="preserve">4 will further study the network configuration means to disable one shot large uplink timing adjustment. </w:t>
            </w:r>
          </w:p>
          <w:p w14:paraId="11D9DA8E" w14:textId="77777777" w:rsidR="000703EC" w:rsidRPr="004C1F94" w:rsidRDefault="000703EC" w:rsidP="000703EC">
            <w:pPr>
              <w:pStyle w:val="ListParagraph"/>
              <w:numPr>
                <w:ilvl w:val="2"/>
                <w:numId w:val="1"/>
              </w:numPr>
              <w:overflowPunct/>
              <w:autoSpaceDE/>
              <w:autoSpaceDN/>
              <w:adjustRightInd/>
              <w:spacing w:before="60" w:after="0"/>
              <w:ind w:firstLineChars="0"/>
              <w:textAlignment w:val="auto"/>
              <w:rPr>
                <w:rFonts w:eastAsiaTheme="minorEastAsia"/>
                <w:sz w:val="18"/>
                <w:szCs w:val="18"/>
                <w:lang w:eastAsia="zh-CN"/>
              </w:rPr>
            </w:pPr>
            <w:r w:rsidRPr="004C1F94">
              <w:rPr>
                <w:rFonts w:eastAsiaTheme="minorEastAsia" w:hint="eastAsia"/>
                <w:sz w:val="18"/>
                <w:szCs w:val="18"/>
                <w:lang w:eastAsia="zh-CN"/>
              </w:rPr>
              <w:t>I</w:t>
            </w:r>
            <w:r w:rsidRPr="004C1F94">
              <w:rPr>
                <w:rFonts w:eastAsiaTheme="minorEastAsia"/>
                <w:sz w:val="18"/>
                <w:szCs w:val="18"/>
                <w:lang w:eastAsia="zh-CN"/>
              </w:rPr>
              <w:t xml:space="preserve">f </w:t>
            </w:r>
            <w:r w:rsidRPr="004C1F94">
              <w:rPr>
                <w:rFonts w:eastAsiaTheme="minorEastAsia" w:hint="eastAsia"/>
                <w:sz w:val="18"/>
                <w:szCs w:val="18"/>
                <w:lang w:eastAsia="zh-CN"/>
              </w:rPr>
              <w:t>o</w:t>
            </w:r>
            <w:r w:rsidRPr="004C1F94">
              <w:rPr>
                <w:rFonts w:eastAsiaTheme="minorEastAsia"/>
                <w:sz w:val="18"/>
                <w:szCs w:val="18"/>
                <w:lang w:eastAsia="zh-CN"/>
              </w:rPr>
              <w:t xml:space="preserve">ne shot large uplink timing adjustment is disabled, existing uplink timing adjustment, i.e., RA based mechanism, and related existing RAN4 requirements will be applied when needed </w:t>
            </w:r>
          </w:p>
          <w:p w14:paraId="6DA22D95" w14:textId="77777777" w:rsidR="000703EC" w:rsidRPr="004C1F94" w:rsidRDefault="000703EC" w:rsidP="000703EC">
            <w:pPr>
              <w:pStyle w:val="ListParagraph"/>
              <w:numPr>
                <w:ilvl w:val="1"/>
                <w:numId w:val="1"/>
              </w:numPr>
              <w:overflowPunct/>
              <w:autoSpaceDE/>
              <w:autoSpaceDN/>
              <w:adjustRightInd/>
              <w:spacing w:before="60" w:after="0"/>
              <w:ind w:firstLineChars="0"/>
              <w:textAlignment w:val="auto"/>
              <w:rPr>
                <w:rFonts w:eastAsia="宋体"/>
                <w:sz w:val="18"/>
                <w:szCs w:val="18"/>
                <w:highlight w:val="green"/>
              </w:rPr>
            </w:pPr>
            <w:r w:rsidRPr="004C1F94">
              <w:rPr>
                <w:sz w:val="18"/>
                <w:szCs w:val="18"/>
                <w:highlight w:val="green"/>
              </w:rPr>
              <w:t xml:space="preserve">Introduce a mechanism for one shot large uplink timing adjustment for FR2 HST scenarios with </w:t>
            </w:r>
            <w:r w:rsidRPr="004C1F94">
              <w:rPr>
                <w:rFonts w:eastAsiaTheme="minorEastAsia"/>
                <w:iCs/>
                <w:sz w:val="18"/>
                <w:szCs w:val="18"/>
                <w:highlight w:val="green"/>
              </w:rPr>
              <w:t>UE allowed to adjust uplink timing beyond Tq</w:t>
            </w:r>
          </w:p>
          <w:p w14:paraId="01BBAF95" w14:textId="77777777" w:rsidR="000703EC" w:rsidRPr="004C1F94" w:rsidRDefault="000703EC" w:rsidP="000703EC">
            <w:pPr>
              <w:pStyle w:val="ListParagraph"/>
              <w:numPr>
                <w:ilvl w:val="2"/>
                <w:numId w:val="1"/>
              </w:numPr>
              <w:overflowPunct/>
              <w:autoSpaceDE/>
              <w:autoSpaceDN/>
              <w:adjustRightInd/>
              <w:spacing w:before="60" w:after="0"/>
              <w:ind w:firstLineChars="0"/>
              <w:textAlignment w:val="auto"/>
              <w:rPr>
                <w:rFonts w:eastAsiaTheme="minorEastAsia"/>
                <w:sz w:val="18"/>
                <w:szCs w:val="18"/>
                <w:lang w:eastAsia="zh-CN"/>
              </w:rPr>
            </w:pPr>
            <w:r w:rsidRPr="004C1F94">
              <w:rPr>
                <w:rFonts w:eastAsiaTheme="minorEastAsia"/>
                <w:iCs/>
                <w:sz w:val="18"/>
                <w:szCs w:val="18"/>
                <w:highlight w:val="green"/>
              </w:rPr>
              <w:lastRenderedPageBreak/>
              <w:t xml:space="preserve">FFS for conditions and additional network assistance for UE to apply </w:t>
            </w:r>
            <w:r w:rsidRPr="004C1F94">
              <w:rPr>
                <w:sz w:val="18"/>
                <w:szCs w:val="18"/>
                <w:highlight w:val="green"/>
              </w:rPr>
              <w:t xml:space="preserve">one shot large uplink timing adjustment. </w:t>
            </w:r>
          </w:p>
          <w:p w14:paraId="184BA3C0" w14:textId="77777777" w:rsidR="000703EC" w:rsidRPr="004C1F94" w:rsidRDefault="000703EC" w:rsidP="000703EC">
            <w:pPr>
              <w:pStyle w:val="ListParagraph"/>
              <w:numPr>
                <w:ilvl w:val="2"/>
                <w:numId w:val="1"/>
              </w:numPr>
              <w:overflowPunct/>
              <w:autoSpaceDE/>
              <w:autoSpaceDN/>
              <w:adjustRightInd/>
              <w:spacing w:before="60" w:after="0"/>
              <w:ind w:firstLineChars="0"/>
              <w:textAlignment w:val="auto"/>
              <w:rPr>
                <w:rFonts w:eastAsiaTheme="minorEastAsia"/>
                <w:sz w:val="18"/>
                <w:szCs w:val="18"/>
                <w:lang w:eastAsia="zh-CN"/>
              </w:rPr>
            </w:pPr>
            <w:r w:rsidRPr="004C1F94">
              <w:rPr>
                <w:rFonts w:eastAsiaTheme="minorEastAsia" w:hint="eastAsia"/>
                <w:sz w:val="18"/>
                <w:szCs w:val="18"/>
                <w:lang w:eastAsia="zh-CN"/>
              </w:rPr>
              <w:t>T</w:t>
            </w:r>
            <w:r w:rsidRPr="004C1F94">
              <w:rPr>
                <w:rFonts w:eastAsiaTheme="minorEastAsia"/>
                <w:sz w:val="18"/>
                <w:szCs w:val="18"/>
                <w:lang w:eastAsia="zh-CN"/>
              </w:rPr>
              <w:t xml:space="preserve">he following options can be considered for triggering condition and network assistance </w:t>
            </w:r>
          </w:p>
          <w:p w14:paraId="28D5AE35" w14:textId="77777777" w:rsidR="000703EC" w:rsidRPr="004C1F94" w:rsidRDefault="000703EC" w:rsidP="000703EC">
            <w:pPr>
              <w:pStyle w:val="ListParagraph"/>
              <w:numPr>
                <w:ilvl w:val="3"/>
                <w:numId w:val="1"/>
              </w:numPr>
              <w:overflowPunct/>
              <w:autoSpaceDE/>
              <w:autoSpaceDN/>
              <w:adjustRightInd/>
              <w:spacing w:before="60" w:after="0"/>
              <w:ind w:firstLineChars="0"/>
              <w:textAlignment w:val="auto"/>
              <w:rPr>
                <w:rFonts w:eastAsiaTheme="minorEastAsia"/>
                <w:sz w:val="18"/>
                <w:szCs w:val="18"/>
                <w:lang w:eastAsia="zh-CN"/>
              </w:rPr>
            </w:pPr>
            <w:r w:rsidRPr="004C1F94">
              <w:rPr>
                <w:rFonts w:eastAsiaTheme="minorEastAsia" w:hint="eastAsia"/>
                <w:sz w:val="18"/>
                <w:szCs w:val="18"/>
                <w:lang w:eastAsia="zh-CN"/>
              </w:rPr>
              <w:t>O</w:t>
            </w:r>
            <w:r w:rsidRPr="004C1F94">
              <w:rPr>
                <w:rFonts w:eastAsiaTheme="minorEastAsia"/>
                <w:sz w:val="18"/>
                <w:szCs w:val="18"/>
                <w:lang w:eastAsia="zh-CN"/>
              </w:rPr>
              <w:t xml:space="preserve">ption 1: No condition except DL timing difference: </w:t>
            </w:r>
          </w:p>
          <w:p w14:paraId="2888ED3D" w14:textId="77777777" w:rsidR="000703EC" w:rsidRPr="004C1F94" w:rsidRDefault="000703EC" w:rsidP="000703EC">
            <w:pPr>
              <w:pStyle w:val="ListParagraph"/>
              <w:numPr>
                <w:ilvl w:val="4"/>
                <w:numId w:val="1"/>
              </w:numPr>
              <w:overflowPunct/>
              <w:autoSpaceDE/>
              <w:autoSpaceDN/>
              <w:adjustRightInd/>
              <w:spacing w:before="60" w:after="0"/>
              <w:ind w:firstLineChars="0"/>
              <w:textAlignment w:val="auto"/>
              <w:rPr>
                <w:rFonts w:eastAsiaTheme="minorEastAsia"/>
                <w:sz w:val="18"/>
                <w:szCs w:val="18"/>
                <w:lang w:eastAsia="zh-CN"/>
              </w:rPr>
            </w:pPr>
            <w:r w:rsidRPr="004C1F94">
              <w:rPr>
                <w:rFonts w:eastAsiaTheme="minorEastAsia"/>
                <w:sz w:val="18"/>
                <w:szCs w:val="18"/>
                <w:lang w:eastAsia="zh-CN"/>
              </w:rPr>
              <w:t xml:space="preserve">UE will apply one shot large timing adjustment if UE measurement on DL timing difference is larger than certain threshold. </w:t>
            </w:r>
          </w:p>
          <w:p w14:paraId="280209AA" w14:textId="77777777" w:rsidR="000703EC" w:rsidRPr="004C1F94" w:rsidRDefault="000703EC" w:rsidP="00A43B77">
            <w:pPr>
              <w:pStyle w:val="ListParagraph"/>
              <w:numPr>
                <w:ilvl w:val="4"/>
                <w:numId w:val="1"/>
              </w:numPr>
              <w:overflowPunct/>
              <w:autoSpaceDE/>
              <w:autoSpaceDN/>
              <w:adjustRightInd/>
              <w:spacing w:before="60" w:after="60"/>
              <w:ind w:left="3237" w:firstLineChars="0" w:hanging="357"/>
              <w:textAlignment w:val="auto"/>
              <w:rPr>
                <w:rFonts w:eastAsiaTheme="minorEastAsia"/>
                <w:sz w:val="18"/>
                <w:szCs w:val="18"/>
                <w:lang w:eastAsia="zh-CN"/>
              </w:rPr>
            </w:pPr>
            <w:r w:rsidRPr="004C1F94">
              <w:rPr>
                <w:rFonts w:eastAsiaTheme="minorEastAsia"/>
                <w:sz w:val="18"/>
                <w:szCs w:val="18"/>
                <w:lang w:eastAsia="zh-CN"/>
              </w:rPr>
              <w:t xml:space="preserve">FFS for how to define the threshold </w:t>
            </w:r>
          </w:p>
          <w:p w14:paraId="713983B0" w14:textId="77777777" w:rsidR="000703EC" w:rsidRPr="004C1F94" w:rsidRDefault="000703EC" w:rsidP="000703EC">
            <w:pPr>
              <w:pStyle w:val="ListParagraph"/>
              <w:numPr>
                <w:ilvl w:val="3"/>
                <w:numId w:val="1"/>
              </w:numPr>
              <w:overflowPunct/>
              <w:autoSpaceDE/>
              <w:autoSpaceDN/>
              <w:adjustRightInd/>
              <w:spacing w:before="60" w:after="0"/>
              <w:ind w:firstLineChars="0"/>
              <w:textAlignment w:val="auto"/>
              <w:rPr>
                <w:rFonts w:eastAsiaTheme="minorEastAsia"/>
                <w:sz w:val="18"/>
                <w:szCs w:val="18"/>
                <w:lang w:eastAsia="zh-CN"/>
              </w:rPr>
            </w:pPr>
            <w:r w:rsidRPr="004C1F94">
              <w:rPr>
                <w:rFonts w:eastAsiaTheme="minorEastAsia"/>
                <w:sz w:val="18"/>
                <w:szCs w:val="18"/>
                <w:lang w:eastAsia="zh-CN"/>
              </w:rPr>
              <w:t xml:space="preserve">Option 2: TCI switching without network assistance: </w:t>
            </w:r>
          </w:p>
          <w:p w14:paraId="467DFB56" w14:textId="77777777" w:rsidR="000703EC" w:rsidRPr="004C1F94" w:rsidRDefault="000703EC" w:rsidP="000703EC">
            <w:pPr>
              <w:pStyle w:val="ListParagraph"/>
              <w:numPr>
                <w:ilvl w:val="4"/>
                <w:numId w:val="1"/>
              </w:numPr>
              <w:overflowPunct/>
              <w:autoSpaceDE/>
              <w:autoSpaceDN/>
              <w:adjustRightInd/>
              <w:spacing w:before="60" w:after="0"/>
              <w:ind w:firstLineChars="0"/>
              <w:textAlignment w:val="auto"/>
              <w:rPr>
                <w:rFonts w:eastAsiaTheme="minorEastAsia"/>
                <w:sz w:val="18"/>
                <w:szCs w:val="18"/>
                <w:lang w:eastAsia="zh-CN"/>
              </w:rPr>
            </w:pPr>
            <w:r w:rsidRPr="004C1F94">
              <w:rPr>
                <w:rFonts w:eastAsiaTheme="minorEastAsia"/>
                <w:sz w:val="18"/>
                <w:szCs w:val="18"/>
                <w:lang w:eastAsia="zh-CN"/>
              </w:rPr>
              <w:t xml:space="preserve">UE will apply one shot large timing adjustment on TCI switching occasion if UE measurement on DL timing difference is larger than certain threshold. </w:t>
            </w:r>
          </w:p>
          <w:p w14:paraId="6A1FEA95" w14:textId="77777777" w:rsidR="000703EC" w:rsidRPr="004C1F94" w:rsidRDefault="000703EC" w:rsidP="000703EC">
            <w:pPr>
              <w:pStyle w:val="ListParagraph"/>
              <w:numPr>
                <w:ilvl w:val="4"/>
                <w:numId w:val="1"/>
              </w:numPr>
              <w:overflowPunct/>
              <w:autoSpaceDE/>
              <w:autoSpaceDN/>
              <w:adjustRightInd/>
              <w:spacing w:before="60" w:after="0"/>
              <w:ind w:firstLineChars="0"/>
              <w:textAlignment w:val="auto"/>
              <w:rPr>
                <w:rFonts w:eastAsiaTheme="minorEastAsia"/>
                <w:sz w:val="18"/>
                <w:szCs w:val="18"/>
                <w:lang w:eastAsia="zh-CN"/>
              </w:rPr>
            </w:pPr>
            <w:r w:rsidRPr="004C1F94">
              <w:rPr>
                <w:rFonts w:eastAsiaTheme="minorEastAsia"/>
                <w:sz w:val="18"/>
                <w:szCs w:val="18"/>
                <w:lang w:eastAsia="zh-CN"/>
              </w:rPr>
              <w:t xml:space="preserve">FFS for how to define the threshold </w:t>
            </w:r>
          </w:p>
          <w:p w14:paraId="657735E3" w14:textId="77777777" w:rsidR="000703EC" w:rsidRPr="004C1F94" w:rsidRDefault="000703EC" w:rsidP="000703EC">
            <w:pPr>
              <w:pStyle w:val="ListParagraph"/>
              <w:numPr>
                <w:ilvl w:val="3"/>
                <w:numId w:val="1"/>
              </w:numPr>
              <w:overflowPunct/>
              <w:autoSpaceDE/>
              <w:autoSpaceDN/>
              <w:adjustRightInd/>
              <w:spacing w:before="60" w:after="0"/>
              <w:ind w:firstLineChars="0"/>
              <w:textAlignment w:val="auto"/>
              <w:rPr>
                <w:rFonts w:eastAsiaTheme="minorEastAsia"/>
                <w:sz w:val="18"/>
                <w:szCs w:val="18"/>
                <w:highlight w:val="yellow"/>
                <w:lang w:eastAsia="zh-CN"/>
              </w:rPr>
            </w:pPr>
            <w:r w:rsidRPr="004C1F94">
              <w:rPr>
                <w:rFonts w:eastAsiaTheme="minorEastAsia"/>
                <w:sz w:val="18"/>
                <w:szCs w:val="18"/>
                <w:highlight w:val="yellow"/>
                <w:lang w:eastAsia="zh-CN"/>
              </w:rPr>
              <w:t xml:space="preserve">Option 3: TCI switching with network assistance of indication of inter-RRH and </w:t>
            </w:r>
            <w:r w:rsidRPr="004C1F94">
              <w:rPr>
                <w:rFonts w:eastAsiaTheme="minorEastAsia" w:hint="eastAsia"/>
                <w:sz w:val="18"/>
                <w:szCs w:val="18"/>
                <w:highlight w:val="yellow"/>
                <w:lang w:eastAsia="zh-CN"/>
              </w:rPr>
              <w:t>UE large DL timing change detection</w:t>
            </w:r>
          </w:p>
          <w:p w14:paraId="295B248D" w14:textId="77777777" w:rsidR="000703EC" w:rsidRPr="004C1F94" w:rsidRDefault="000703EC" w:rsidP="000703EC">
            <w:pPr>
              <w:pStyle w:val="ListParagraph"/>
              <w:numPr>
                <w:ilvl w:val="4"/>
                <w:numId w:val="1"/>
              </w:numPr>
              <w:overflowPunct/>
              <w:autoSpaceDE/>
              <w:autoSpaceDN/>
              <w:adjustRightInd/>
              <w:spacing w:before="60" w:after="0"/>
              <w:ind w:firstLineChars="0"/>
              <w:textAlignment w:val="auto"/>
              <w:rPr>
                <w:rFonts w:eastAsiaTheme="minorEastAsia"/>
                <w:sz w:val="18"/>
                <w:szCs w:val="18"/>
                <w:highlight w:val="yellow"/>
                <w:lang w:eastAsia="zh-CN"/>
              </w:rPr>
            </w:pPr>
            <w:r w:rsidRPr="004C1F94">
              <w:rPr>
                <w:rFonts w:eastAsiaTheme="minorEastAsia"/>
                <w:sz w:val="18"/>
                <w:szCs w:val="18"/>
                <w:highlight w:val="yellow"/>
                <w:lang w:eastAsia="zh-CN"/>
              </w:rPr>
              <w:t xml:space="preserve">UE will apply one shot large timing adjustment on TCI switching between RRH occasion if UE measurement on DL timing difference is larger than certain threshold. </w:t>
            </w:r>
          </w:p>
          <w:p w14:paraId="2895FBF5" w14:textId="77777777" w:rsidR="000703EC" w:rsidRPr="004C1F94" w:rsidRDefault="000703EC" w:rsidP="000703EC">
            <w:pPr>
              <w:pStyle w:val="ListParagraph"/>
              <w:numPr>
                <w:ilvl w:val="4"/>
                <w:numId w:val="1"/>
              </w:numPr>
              <w:overflowPunct/>
              <w:autoSpaceDE/>
              <w:autoSpaceDN/>
              <w:adjustRightInd/>
              <w:spacing w:before="60" w:after="0"/>
              <w:ind w:firstLineChars="0"/>
              <w:textAlignment w:val="auto"/>
              <w:rPr>
                <w:rFonts w:eastAsiaTheme="minorEastAsia"/>
                <w:sz w:val="18"/>
                <w:szCs w:val="18"/>
                <w:highlight w:val="yellow"/>
                <w:lang w:eastAsia="zh-CN"/>
              </w:rPr>
            </w:pPr>
            <w:r w:rsidRPr="004C1F94">
              <w:rPr>
                <w:rFonts w:eastAsiaTheme="minorEastAsia"/>
                <w:sz w:val="18"/>
                <w:szCs w:val="18"/>
                <w:highlight w:val="yellow"/>
                <w:lang w:eastAsia="zh-CN"/>
              </w:rPr>
              <w:t xml:space="preserve">FFS for how to define the threshold </w:t>
            </w:r>
          </w:p>
          <w:p w14:paraId="1CEFAB77" w14:textId="77777777" w:rsidR="000703EC" w:rsidRPr="004C1F94" w:rsidRDefault="000703EC" w:rsidP="000703EC">
            <w:pPr>
              <w:pStyle w:val="ListParagraph"/>
              <w:numPr>
                <w:ilvl w:val="4"/>
                <w:numId w:val="1"/>
              </w:numPr>
              <w:overflowPunct/>
              <w:autoSpaceDE/>
              <w:autoSpaceDN/>
              <w:adjustRightInd/>
              <w:spacing w:before="60" w:after="0"/>
              <w:ind w:firstLineChars="0"/>
              <w:textAlignment w:val="auto"/>
              <w:rPr>
                <w:rFonts w:eastAsiaTheme="minorEastAsia"/>
                <w:sz w:val="18"/>
                <w:szCs w:val="18"/>
                <w:highlight w:val="yellow"/>
                <w:lang w:eastAsia="zh-CN"/>
              </w:rPr>
            </w:pPr>
            <w:r w:rsidRPr="004C1F94">
              <w:rPr>
                <w:rFonts w:eastAsiaTheme="minorEastAsia" w:hint="eastAsia"/>
                <w:sz w:val="18"/>
                <w:szCs w:val="18"/>
                <w:highlight w:val="yellow"/>
                <w:lang w:eastAsia="zh-CN"/>
              </w:rPr>
              <w:t>FFS for detailed network indication of inter-RRH. One example could be a flag in MAC-CE command came with TCI state switch command, or could be SSB index and order per RRH.</w:t>
            </w:r>
          </w:p>
          <w:p w14:paraId="3191B652" w14:textId="77777777" w:rsidR="000703EC" w:rsidRPr="004C1F94" w:rsidRDefault="000703EC" w:rsidP="000703EC">
            <w:pPr>
              <w:pStyle w:val="ListParagraph"/>
              <w:numPr>
                <w:ilvl w:val="3"/>
                <w:numId w:val="1"/>
              </w:numPr>
              <w:overflowPunct/>
              <w:autoSpaceDE/>
              <w:autoSpaceDN/>
              <w:adjustRightInd/>
              <w:spacing w:before="60" w:after="0"/>
              <w:ind w:firstLineChars="0"/>
              <w:textAlignment w:val="auto"/>
              <w:rPr>
                <w:rFonts w:eastAsiaTheme="minorEastAsia"/>
                <w:sz w:val="18"/>
                <w:szCs w:val="18"/>
                <w:highlight w:val="yellow"/>
                <w:lang w:eastAsia="zh-CN"/>
              </w:rPr>
            </w:pPr>
            <w:r w:rsidRPr="004C1F94">
              <w:rPr>
                <w:rFonts w:eastAsiaTheme="minorEastAsia" w:hint="eastAsia"/>
                <w:sz w:val="18"/>
                <w:szCs w:val="18"/>
                <w:highlight w:val="yellow"/>
                <w:lang w:eastAsia="zh-CN"/>
              </w:rPr>
              <w:t>Option 4: TCI switching with network assistance of indication of inter-RRH but without UE large DL timing change detection</w:t>
            </w:r>
          </w:p>
          <w:p w14:paraId="3E0C2335" w14:textId="77777777" w:rsidR="000703EC" w:rsidRPr="004C1F94" w:rsidRDefault="000703EC" w:rsidP="000703EC">
            <w:pPr>
              <w:pStyle w:val="ListParagraph"/>
              <w:numPr>
                <w:ilvl w:val="4"/>
                <w:numId w:val="1"/>
              </w:numPr>
              <w:overflowPunct/>
              <w:autoSpaceDE/>
              <w:autoSpaceDN/>
              <w:adjustRightInd/>
              <w:spacing w:before="60" w:after="0"/>
              <w:ind w:firstLineChars="0"/>
              <w:textAlignment w:val="auto"/>
              <w:rPr>
                <w:rFonts w:eastAsiaTheme="minorEastAsia"/>
                <w:sz w:val="18"/>
                <w:szCs w:val="18"/>
                <w:highlight w:val="yellow"/>
                <w:lang w:eastAsia="zh-CN"/>
              </w:rPr>
            </w:pPr>
            <w:r w:rsidRPr="004C1F94">
              <w:rPr>
                <w:rFonts w:eastAsiaTheme="minorEastAsia" w:hint="eastAsia"/>
                <w:sz w:val="18"/>
                <w:szCs w:val="18"/>
                <w:highlight w:val="yellow"/>
                <w:lang w:eastAsia="zh-CN"/>
              </w:rPr>
              <w:t>UE will apply one shot large timing adjustment on TCI switching between RRH occasions </w:t>
            </w:r>
          </w:p>
          <w:p w14:paraId="72AF83AA" w14:textId="77777777" w:rsidR="000703EC" w:rsidRPr="004C1F94" w:rsidRDefault="000703EC" w:rsidP="000703EC">
            <w:pPr>
              <w:pStyle w:val="ListParagraph"/>
              <w:numPr>
                <w:ilvl w:val="4"/>
                <w:numId w:val="1"/>
              </w:numPr>
              <w:overflowPunct/>
              <w:autoSpaceDE/>
              <w:autoSpaceDN/>
              <w:adjustRightInd/>
              <w:spacing w:before="60" w:after="0"/>
              <w:ind w:firstLineChars="0"/>
              <w:textAlignment w:val="auto"/>
              <w:rPr>
                <w:rFonts w:eastAsiaTheme="minorEastAsia"/>
                <w:sz w:val="18"/>
                <w:szCs w:val="18"/>
                <w:highlight w:val="yellow"/>
                <w:lang w:eastAsia="zh-CN"/>
              </w:rPr>
            </w:pPr>
            <w:r w:rsidRPr="004C1F94">
              <w:rPr>
                <w:rFonts w:eastAsiaTheme="minorEastAsia" w:hint="eastAsia"/>
                <w:sz w:val="18"/>
                <w:szCs w:val="18"/>
                <w:highlight w:val="yellow"/>
                <w:lang w:eastAsia="zh-CN"/>
              </w:rPr>
              <w:t>FFS for detailed network indication of inter-RRH. One example could be a flag in MAC-CE command came with TCI state switch command, or could be SSB index and order per RRH.</w:t>
            </w:r>
          </w:p>
          <w:p w14:paraId="525B01AD" w14:textId="77777777" w:rsidR="000703EC" w:rsidRPr="004C1F94" w:rsidRDefault="000703EC" w:rsidP="000703EC">
            <w:pPr>
              <w:pStyle w:val="ListParagraph"/>
              <w:numPr>
                <w:ilvl w:val="1"/>
                <w:numId w:val="1"/>
              </w:numPr>
              <w:overflowPunct/>
              <w:autoSpaceDE/>
              <w:autoSpaceDN/>
              <w:adjustRightInd/>
              <w:spacing w:before="60" w:after="0"/>
              <w:ind w:firstLineChars="0"/>
              <w:textAlignment w:val="auto"/>
              <w:rPr>
                <w:rFonts w:eastAsiaTheme="minorEastAsia"/>
                <w:sz w:val="18"/>
                <w:szCs w:val="18"/>
                <w:lang w:eastAsia="zh-CN"/>
              </w:rPr>
            </w:pPr>
            <w:r w:rsidRPr="004C1F94">
              <w:rPr>
                <w:rFonts w:eastAsiaTheme="minorEastAsia"/>
                <w:sz w:val="18"/>
                <w:szCs w:val="18"/>
                <w:lang w:eastAsia="zh-CN"/>
              </w:rPr>
              <w:t>Performance degradation and impact to signalling design shall be discussed for above procedures</w:t>
            </w:r>
          </w:p>
          <w:p w14:paraId="085C1980" w14:textId="77777777" w:rsidR="000703EC" w:rsidRDefault="000703EC" w:rsidP="000703EC">
            <w:pPr>
              <w:pStyle w:val="ListParagraph"/>
              <w:numPr>
                <w:ilvl w:val="1"/>
                <w:numId w:val="1"/>
              </w:numPr>
              <w:overflowPunct/>
              <w:autoSpaceDE/>
              <w:autoSpaceDN/>
              <w:adjustRightInd/>
              <w:spacing w:before="60" w:after="0"/>
              <w:ind w:firstLineChars="0"/>
              <w:textAlignment w:val="auto"/>
              <w:rPr>
                <w:rFonts w:eastAsiaTheme="minorEastAsia"/>
                <w:sz w:val="18"/>
                <w:lang w:eastAsia="zh-CN"/>
              </w:rPr>
            </w:pPr>
            <w:r w:rsidRPr="004C1F94">
              <w:rPr>
                <w:rFonts w:eastAsiaTheme="minorEastAsia"/>
                <w:sz w:val="18"/>
                <w:szCs w:val="18"/>
                <w:lang w:eastAsia="zh-CN"/>
              </w:rPr>
              <w:t>RAN4 will further discuss the accuracy performance and testing issues based on conclusion of above procedures</w:t>
            </w:r>
            <w:r>
              <w:rPr>
                <w:rFonts w:eastAsiaTheme="minorEastAsia"/>
                <w:sz w:val="18"/>
                <w:lang w:eastAsia="zh-CN"/>
              </w:rPr>
              <w:t xml:space="preserve">   </w:t>
            </w:r>
          </w:p>
        </w:tc>
      </w:tr>
    </w:tbl>
    <w:p w14:paraId="2970B400" w14:textId="77777777" w:rsidR="00FB7AE4" w:rsidRDefault="00FB7AE4" w:rsidP="00A43B77">
      <w:pPr>
        <w:spacing w:before="60" w:after="60"/>
        <w:rPr>
          <w:rFonts w:ascii="Times New Roman" w:hAnsi="Times New Roman"/>
          <w:sz w:val="20"/>
          <w:szCs w:val="20"/>
        </w:rPr>
      </w:pPr>
    </w:p>
    <w:p w14:paraId="52999A24" w14:textId="0518F4B7" w:rsidR="00B00428" w:rsidRDefault="00C42AFF" w:rsidP="00A43B77">
      <w:pPr>
        <w:spacing w:before="60" w:after="60"/>
        <w:rPr>
          <w:rFonts w:ascii="Times New Roman" w:hAnsi="Times New Roman"/>
          <w:sz w:val="20"/>
          <w:szCs w:val="20"/>
        </w:rPr>
      </w:pPr>
      <w:r w:rsidRPr="00C00337">
        <w:rPr>
          <w:rFonts w:ascii="Times New Roman" w:hAnsi="Times New Roman"/>
          <w:sz w:val="20"/>
          <w:szCs w:val="20"/>
        </w:rPr>
        <w:t xml:space="preserve">Actually, </w:t>
      </w:r>
      <w:r>
        <w:rPr>
          <w:rFonts w:ascii="Times New Roman" w:hAnsi="Times New Roman"/>
          <w:sz w:val="20"/>
          <w:szCs w:val="20"/>
        </w:rPr>
        <w:t>introducing explicit NW signal</w:t>
      </w:r>
      <w:r w:rsidRPr="00E37058">
        <w:rPr>
          <w:rFonts w:ascii="Times New Roman" w:hAnsi="Times New Roman"/>
          <w:sz w:val="20"/>
          <w:szCs w:val="20"/>
        </w:rPr>
        <w:t>ing assistance</w:t>
      </w:r>
      <w:r>
        <w:rPr>
          <w:rFonts w:ascii="Times New Roman" w:hAnsi="Times New Roman"/>
          <w:sz w:val="20"/>
          <w:szCs w:val="20"/>
        </w:rPr>
        <w:t xml:space="preserve"> can address the problem arose in Rel-17 that </w:t>
      </w:r>
      <w:r w:rsidRPr="00911660">
        <w:rPr>
          <w:rFonts w:ascii="Times New Roman" w:hAnsi="Times New Roman"/>
          <w:sz w:val="20"/>
          <w:szCs w:val="20"/>
        </w:rPr>
        <w:t>UE cannot distinguish in between intra-RRH and inter-RRH TCI state switch</w:t>
      </w:r>
      <w:r w:rsidR="002D7AED">
        <w:rPr>
          <w:rFonts w:ascii="Times New Roman" w:hAnsi="Times New Roman"/>
          <w:sz w:val="20"/>
          <w:szCs w:val="20"/>
        </w:rPr>
        <w:t xml:space="preserve"> </w:t>
      </w:r>
      <w:r w:rsidR="002D7AED" w:rsidRPr="002D7AED">
        <w:rPr>
          <w:rFonts w:ascii="Times New Roman" w:hAnsi="Times New Roman"/>
          <w:sz w:val="20"/>
          <w:szCs w:val="20"/>
        </w:rPr>
        <w:t xml:space="preserve">for the case when one shot </w:t>
      </w:r>
      <w:r w:rsidR="002D7AED">
        <w:rPr>
          <w:rFonts w:ascii="Times New Roman" w:hAnsi="Times New Roman"/>
          <w:sz w:val="20"/>
          <w:szCs w:val="20"/>
        </w:rPr>
        <w:t xml:space="preserve">large </w:t>
      </w:r>
      <w:r w:rsidR="002D7AED" w:rsidRPr="002D7AED">
        <w:rPr>
          <w:rFonts w:ascii="Times New Roman" w:hAnsi="Times New Roman"/>
          <w:sz w:val="20"/>
          <w:szCs w:val="20"/>
        </w:rPr>
        <w:t>UL TX timing adjustment is enabled or disabled</w:t>
      </w:r>
      <w:r>
        <w:rPr>
          <w:rFonts w:ascii="Times New Roman" w:hAnsi="Times New Roman"/>
          <w:sz w:val="20"/>
          <w:szCs w:val="20"/>
        </w:rPr>
        <w:t>.</w:t>
      </w:r>
      <w:r w:rsidR="00A47EC0">
        <w:rPr>
          <w:rFonts w:ascii="Times New Roman" w:hAnsi="Times New Roman"/>
          <w:sz w:val="20"/>
          <w:szCs w:val="20"/>
        </w:rPr>
        <w:t xml:space="preserve"> </w:t>
      </w:r>
      <w:r w:rsidR="00A47EC0">
        <w:rPr>
          <w:rFonts w:ascii="Times New Roman" w:hAnsi="Times New Roman"/>
          <w:sz w:val="20"/>
          <w:szCs w:val="20"/>
        </w:rPr>
        <w:tab/>
      </w:r>
      <w:r w:rsidR="00A36FFD">
        <w:rPr>
          <w:rFonts w:ascii="Times New Roman" w:hAnsi="Times New Roman" w:hint="eastAsia"/>
          <w:sz w:val="20"/>
          <w:szCs w:val="20"/>
        </w:rPr>
        <w:t>I</w:t>
      </w:r>
      <w:r w:rsidR="00A36FFD">
        <w:rPr>
          <w:rFonts w:ascii="Times New Roman" w:hAnsi="Times New Roman"/>
          <w:sz w:val="20"/>
          <w:szCs w:val="20"/>
        </w:rPr>
        <w:t>n Rel-18</w:t>
      </w:r>
      <w:r w:rsidR="00495ABF">
        <w:rPr>
          <w:rFonts w:ascii="Times New Roman" w:hAnsi="Times New Roman"/>
          <w:sz w:val="20"/>
          <w:szCs w:val="20"/>
        </w:rPr>
        <w:t xml:space="preserve"> #10</w:t>
      </w:r>
      <w:r w:rsidR="002D7AED">
        <w:rPr>
          <w:rFonts w:ascii="Times New Roman" w:hAnsi="Times New Roman"/>
          <w:sz w:val="20"/>
          <w:szCs w:val="20"/>
        </w:rPr>
        <w:t>5</w:t>
      </w:r>
      <w:r w:rsidR="00A36FFD">
        <w:rPr>
          <w:rFonts w:ascii="Times New Roman" w:hAnsi="Times New Roman"/>
          <w:sz w:val="20"/>
          <w:szCs w:val="20"/>
        </w:rPr>
        <w:t xml:space="preserve">, </w:t>
      </w:r>
      <w:r w:rsidR="00281F01">
        <w:rPr>
          <w:rFonts w:ascii="Times New Roman" w:hAnsi="Times New Roman"/>
          <w:sz w:val="20"/>
          <w:szCs w:val="20"/>
        </w:rPr>
        <w:t xml:space="preserve">the </w:t>
      </w:r>
      <w:r w:rsidR="001A5112" w:rsidRPr="001A5112">
        <w:rPr>
          <w:rFonts w:ascii="Times New Roman" w:hAnsi="Times New Roman"/>
          <w:sz w:val="20"/>
          <w:szCs w:val="20"/>
        </w:rPr>
        <w:t>WF on this issue have been approved as</w:t>
      </w:r>
      <w:r w:rsidR="00281F01">
        <w:rPr>
          <w:rFonts w:ascii="Times New Roman" w:hAnsi="Times New Roman"/>
          <w:sz w:val="20"/>
          <w:szCs w:val="20"/>
        </w:rPr>
        <w:t xml:space="preserve"> </w:t>
      </w:r>
    </w:p>
    <w:tbl>
      <w:tblPr>
        <w:tblStyle w:val="TableGrid"/>
        <w:tblW w:w="9639" w:type="dxa"/>
        <w:tblInd w:w="-5" w:type="dxa"/>
        <w:tblLook w:val="04A0" w:firstRow="1" w:lastRow="0" w:firstColumn="1" w:lastColumn="0" w:noHBand="0" w:noVBand="1"/>
      </w:tblPr>
      <w:tblGrid>
        <w:gridCol w:w="9639"/>
      </w:tblGrid>
      <w:tr w:rsidR="00281F01" w14:paraId="1E02368B" w14:textId="77777777" w:rsidTr="00C6448D">
        <w:tc>
          <w:tcPr>
            <w:tcW w:w="9639" w:type="dxa"/>
          </w:tcPr>
          <w:p w14:paraId="74160AB3" w14:textId="26907930" w:rsidR="001A5112" w:rsidRPr="004C1F94" w:rsidRDefault="001A5112" w:rsidP="001A5112">
            <w:pPr>
              <w:rPr>
                <w:rFonts w:ascii="Times New Roman" w:eastAsiaTheme="minorEastAsia" w:hAnsi="Times New Roman"/>
                <w:b/>
                <w:bCs/>
                <w:iCs/>
                <w:sz w:val="18"/>
                <w:szCs w:val="18"/>
                <w:u w:val="single"/>
              </w:rPr>
            </w:pPr>
            <w:r w:rsidRPr="004C1F94">
              <w:rPr>
                <w:rFonts w:ascii="Times New Roman" w:eastAsiaTheme="minorEastAsia" w:hAnsi="Times New Roman"/>
                <w:b/>
                <w:bCs/>
                <w:iCs/>
                <w:sz w:val="18"/>
                <w:szCs w:val="18"/>
                <w:u w:val="single"/>
              </w:rPr>
              <w:t>From approved WF R4-2220396</w:t>
            </w:r>
          </w:p>
          <w:p w14:paraId="5550EB72" w14:textId="77777777" w:rsidR="007819F3" w:rsidRPr="004C1F94" w:rsidRDefault="007819F3" w:rsidP="007819F3">
            <w:pPr>
              <w:rPr>
                <w:rFonts w:ascii="Times New Roman" w:eastAsiaTheme="minorEastAsia" w:hAnsi="Times New Roman"/>
                <w:b/>
                <w:bCs/>
                <w:iCs/>
                <w:sz w:val="18"/>
                <w:szCs w:val="18"/>
              </w:rPr>
            </w:pPr>
            <w:r w:rsidRPr="004C1F94">
              <w:rPr>
                <w:rFonts w:ascii="Times New Roman" w:eastAsiaTheme="minorEastAsia" w:hAnsi="Times New Roman"/>
                <w:b/>
                <w:bCs/>
                <w:iCs/>
                <w:sz w:val="18"/>
                <w:szCs w:val="18"/>
              </w:rPr>
              <w:t>General view on UL timing adjustment solution</w:t>
            </w:r>
          </w:p>
          <w:p w14:paraId="27E246ED" w14:textId="77777777" w:rsidR="007819F3" w:rsidRPr="004C1F94" w:rsidRDefault="007819F3" w:rsidP="007819F3">
            <w:pPr>
              <w:spacing w:afterLines="50" w:after="120"/>
              <w:rPr>
                <w:rFonts w:ascii="Times New Roman" w:hAnsi="Times New Roman"/>
                <w:sz w:val="18"/>
                <w:szCs w:val="18"/>
              </w:rPr>
            </w:pPr>
            <w:r w:rsidRPr="004C1F94">
              <w:rPr>
                <w:rFonts w:ascii="Times New Roman" w:hAnsi="Times New Roman"/>
                <w:sz w:val="18"/>
                <w:szCs w:val="18"/>
              </w:rPr>
              <w:t>The issue requires further study:</w:t>
            </w:r>
          </w:p>
          <w:p w14:paraId="2EC7B922" w14:textId="77777777" w:rsidR="007819F3" w:rsidRPr="004C1F94" w:rsidRDefault="007819F3" w:rsidP="00544B89">
            <w:pPr>
              <w:pStyle w:val="ListParagraph"/>
              <w:numPr>
                <w:ilvl w:val="0"/>
                <w:numId w:val="9"/>
              </w:numPr>
              <w:overflowPunct/>
              <w:autoSpaceDE/>
              <w:autoSpaceDN/>
              <w:adjustRightInd/>
              <w:spacing w:afterLines="50" w:after="120"/>
              <w:ind w:firstLineChars="0"/>
              <w:textAlignment w:val="auto"/>
              <w:rPr>
                <w:sz w:val="18"/>
                <w:szCs w:val="18"/>
                <w:lang w:eastAsia="zh-CN"/>
              </w:rPr>
            </w:pPr>
            <w:r w:rsidRPr="004C1F94">
              <w:rPr>
                <w:sz w:val="18"/>
                <w:szCs w:val="18"/>
                <w:lang w:eastAsia="zh-CN"/>
              </w:rPr>
              <w:t>Clarify the improvement or the performance gain compared with existing R17 solution.</w:t>
            </w:r>
          </w:p>
          <w:p w14:paraId="3F160852" w14:textId="77777777" w:rsidR="007819F3" w:rsidRPr="004C1F94" w:rsidRDefault="007819F3" w:rsidP="00544B89">
            <w:pPr>
              <w:pStyle w:val="ListParagraph"/>
              <w:numPr>
                <w:ilvl w:val="0"/>
                <w:numId w:val="9"/>
              </w:numPr>
              <w:overflowPunct/>
              <w:autoSpaceDE/>
              <w:autoSpaceDN/>
              <w:adjustRightInd/>
              <w:ind w:firstLineChars="0"/>
              <w:textAlignment w:val="auto"/>
              <w:rPr>
                <w:sz w:val="18"/>
                <w:szCs w:val="18"/>
                <w:lang w:eastAsia="zh-CN"/>
              </w:rPr>
            </w:pPr>
            <w:r w:rsidRPr="004C1F94">
              <w:rPr>
                <w:sz w:val="18"/>
                <w:szCs w:val="18"/>
                <w:lang w:eastAsia="zh-CN"/>
              </w:rPr>
              <w:t>Details on network signalling (based upon Option 3 and 4 captured in WF R4-2120416):</w:t>
            </w:r>
          </w:p>
          <w:p w14:paraId="4B4A09C1" w14:textId="77777777" w:rsidR="007819F3" w:rsidRPr="004C1F94" w:rsidRDefault="007819F3" w:rsidP="00544B89">
            <w:pPr>
              <w:pStyle w:val="ListParagraph"/>
              <w:numPr>
                <w:ilvl w:val="1"/>
                <w:numId w:val="9"/>
              </w:numPr>
              <w:overflowPunct/>
              <w:autoSpaceDE/>
              <w:autoSpaceDN/>
              <w:adjustRightInd/>
              <w:ind w:firstLineChars="0"/>
              <w:textAlignment w:val="auto"/>
              <w:rPr>
                <w:sz w:val="18"/>
                <w:szCs w:val="18"/>
                <w:lang w:eastAsia="zh-CN"/>
              </w:rPr>
            </w:pPr>
            <w:r w:rsidRPr="004C1F94">
              <w:rPr>
                <w:sz w:val="18"/>
                <w:szCs w:val="18"/>
                <w:lang w:eastAsia="zh-CN"/>
              </w:rPr>
              <w:t xml:space="preserve">Option 1: </w:t>
            </w:r>
            <w:r w:rsidRPr="004C1F94">
              <w:rPr>
                <w:color w:val="000000" w:themeColor="text1"/>
                <w:sz w:val="18"/>
                <w:szCs w:val="18"/>
                <w:lang w:eastAsia="zh-CN"/>
              </w:rPr>
              <w:t>MAC-CE based solutions to inform UE of the TCI state switch is across RRH</w:t>
            </w:r>
          </w:p>
          <w:p w14:paraId="72651464" w14:textId="77777777" w:rsidR="007819F3" w:rsidRPr="004C1F94" w:rsidRDefault="007819F3" w:rsidP="00544B89">
            <w:pPr>
              <w:pStyle w:val="ListParagraph"/>
              <w:numPr>
                <w:ilvl w:val="1"/>
                <w:numId w:val="9"/>
              </w:numPr>
              <w:overflowPunct/>
              <w:autoSpaceDE/>
              <w:autoSpaceDN/>
              <w:adjustRightInd/>
              <w:ind w:firstLineChars="0"/>
              <w:textAlignment w:val="auto"/>
              <w:rPr>
                <w:sz w:val="18"/>
                <w:szCs w:val="18"/>
                <w:lang w:eastAsia="zh-CN"/>
              </w:rPr>
            </w:pPr>
            <w:r w:rsidRPr="004C1F94">
              <w:rPr>
                <w:sz w:val="18"/>
                <w:szCs w:val="18"/>
                <w:lang w:eastAsia="zh-CN"/>
              </w:rPr>
              <w:t>Option 2: Embedded spatial similarity (QCL-like relation for beams across RRHs) information by ordering the SSB index (to RRH mapping) signalled in RRC solution</w:t>
            </w:r>
          </w:p>
          <w:p w14:paraId="2ACC3405" w14:textId="77777777" w:rsidR="007819F3" w:rsidRPr="004C1F94" w:rsidRDefault="007819F3" w:rsidP="00544B89">
            <w:pPr>
              <w:pStyle w:val="ListParagraph"/>
              <w:numPr>
                <w:ilvl w:val="1"/>
                <w:numId w:val="9"/>
              </w:numPr>
              <w:overflowPunct/>
              <w:autoSpaceDE/>
              <w:autoSpaceDN/>
              <w:adjustRightInd/>
              <w:ind w:firstLineChars="0"/>
              <w:textAlignment w:val="auto"/>
              <w:rPr>
                <w:sz w:val="18"/>
                <w:szCs w:val="18"/>
                <w:lang w:eastAsia="zh-CN"/>
              </w:rPr>
            </w:pPr>
            <w:r w:rsidRPr="004C1F94">
              <w:rPr>
                <w:sz w:val="18"/>
                <w:szCs w:val="18"/>
                <w:lang w:eastAsia="zh-CN"/>
              </w:rPr>
              <w:t>Other options are not precluded</w:t>
            </w:r>
          </w:p>
          <w:p w14:paraId="70D7B330" w14:textId="4425DCB7" w:rsidR="00281F01" w:rsidRPr="007819F3" w:rsidRDefault="007819F3" w:rsidP="00544B89">
            <w:pPr>
              <w:pStyle w:val="ListParagraph"/>
              <w:numPr>
                <w:ilvl w:val="0"/>
                <w:numId w:val="9"/>
              </w:numPr>
              <w:overflowPunct/>
              <w:autoSpaceDE/>
              <w:autoSpaceDN/>
              <w:adjustRightInd/>
              <w:ind w:firstLineChars="0"/>
              <w:textAlignment w:val="auto"/>
              <w:rPr>
                <w:lang w:eastAsia="zh-CN"/>
              </w:rPr>
            </w:pPr>
            <w:r w:rsidRPr="004C1F94">
              <w:rPr>
                <w:sz w:val="18"/>
                <w:szCs w:val="18"/>
                <w:lang w:eastAsia="zh-CN"/>
              </w:rPr>
              <w:t>Proponents of network signaling are encouraged to provide design details in next RAN4 meeting.</w:t>
            </w:r>
          </w:p>
        </w:tc>
      </w:tr>
    </w:tbl>
    <w:p w14:paraId="5C3F2E86" w14:textId="77777777" w:rsidR="00FB7AE4" w:rsidRDefault="00FB7AE4" w:rsidP="00A43B77">
      <w:pPr>
        <w:spacing w:before="60" w:after="60"/>
        <w:rPr>
          <w:rFonts w:ascii="Times New Roman" w:hAnsi="Times New Roman"/>
          <w:sz w:val="20"/>
          <w:szCs w:val="20"/>
        </w:rPr>
      </w:pPr>
    </w:p>
    <w:p w14:paraId="03E7FDEE" w14:textId="63B61B38" w:rsidR="00C6448D" w:rsidRDefault="00C6448D" w:rsidP="00A43B77">
      <w:pPr>
        <w:spacing w:before="60" w:after="60"/>
        <w:rPr>
          <w:rFonts w:ascii="Times New Roman" w:hAnsi="Times New Roman"/>
          <w:sz w:val="20"/>
          <w:szCs w:val="20"/>
        </w:rPr>
      </w:pPr>
      <w:r w:rsidRPr="00C6448D">
        <w:rPr>
          <w:rFonts w:ascii="Times New Roman" w:hAnsi="Times New Roman"/>
          <w:sz w:val="20"/>
          <w:szCs w:val="20"/>
        </w:rPr>
        <w:t>On top of such consensus</w:t>
      </w:r>
      <w:r>
        <w:rPr>
          <w:rFonts w:ascii="Times New Roman" w:hAnsi="Times New Roman"/>
          <w:sz w:val="20"/>
          <w:szCs w:val="20"/>
        </w:rPr>
        <w:t>, i</w:t>
      </w:r>
      <w:r w:rsidR="002D7AED">
        <w:rPr>
          <w:rFonts w:ascii="Times New Roman" w:hAnsi="Times New Roman"/>
          <w:sz w:val="20"/>
          <w:szCs w:val="20"/>
        </w:rPr>
        <w:t xml:space="preserve">n #106, </w:t>
      </w:r>
      <w:r w:rsidR="002D7AED" w:rsidRPr="002D7AED">
        <w:rPr>
          <w:rFonts w:ascii="Times New Roman" w:hAnsi="Times New Roman"/>
          <w:sz w:val="20"/>
          <w:szCs w:val="20"/>
        </w:rPr>
        <w:t>we had intensive discussion on</w:t>
      </w:r>
      <w:r w:rsidR="002D7AED">
        <w:rPr>
          <w:rFonts w:ascii="Times New Roman" w:hAnsi="Times New Roman"/>
          <w:sz w:val="20"/>
          <w:szCs w:val="20"/>
        </w:rPr>
        <w:t xml:space="preserve"> network signal</w:t>
      </w:r>
      <w:r w:rsidR="002D7AED" w:rsidRPr="002D7AED">
        <w:rPr>
          <w:rFonts w:ascii="Times New Roman" w:hAnsi="Times New Roman"/>
          <w:sz w:val="20"/>
          <w:szCs w:val="20"/>
        </w:rPr>
        <w:t>ing assistance</w:t>
      </w:r>
      <w:r w:rsidR="002D7AED">
        <w:rPr>
          <w:rFonts w:ascii="Times New Roman" w:hAnsi="Times New Roman"/>
          <w:sz w:val="20"/>
          <w:szCs w:val="20"/>
        </w:rPr>
        <w:t xml:space="preserve">, finally </w:t>
      </w:r>
      <w:r w:rsidR="002D7AED" w:rsidRPr="002D7AED">
        <w:rPr>
          <w:rFonts w:ascii="Times New Roman" w:hAnsi="Times New Roman"/>
          <w:sz w:val="20"/>
          <w:szCs w:val="20"/>
        </w:rPr>
        <w:t>it was agreed</w:t>
      </w:r>
      <w:r w:rsidR="002D7AED">
        <w:rPr>
          <w:rFonts w:ascii="Times New Roman" w:hAnsi="Times New Roman"/>
          <w:sz w:val="20"/>
          <w:szCs w:val="20"/>
        </w:rPr>
        <w:t xml:space="preserve"> that </w:t>
      </w:r>
      <w:r>
        <w:rPr>
          <w:rFonts w:ascii="Times New Roman" w:hAnsi="Times New Roman"/>
          <w:sz w:val="20"/>
          <w:szCs w:val="20"/>
        </w:rPr>
        <w:t>do not consider RRC based solutions to inform UE of the TCI state.</w:t>
      </w:r>
    </w:p>
    <w:tbl>
      <w:tblPr>
        <w:tblStyle w:val="TableGrid"/>
        <w:tblW w:w="0" w:type="auto"/>
        <w:tblLook w:val="04A0" w:firstRow="1" w:lastRow="0" w:firstColumn="1" w:lastColumn="0" w:noHBand="0" w:noVBand="1"/>
      </w:tblPr>
      <w:tblGrid>
        <w:gridCol w:w="9631"/>
      </w:tblGrid>
      <w:tr w:rsidR="00C6448D" w14:paraId="54928ECC" w14:textId="77777777" w:rsidTr="00C6448D">
        <w:tc>
          <w:tcPr>
            <w:tcW w:w="9631" w:type="dxa"/>
          </w:tcPr>
          <w:p w14:paraId="0F7F0493" w14:textId="77777777" w:rsidR="00C6448D" w:rsidRPr="004C1F94" w:rsidRDefault="00C6448D" w:rsidP="00C6448D">
            <w:pPr>
              <w:rPr>
                <w:rFonts w:ascii="Times New Roman" w:eastAsiaTheme="minorEastAsia" w:hAnsi="Times New Roman"/>
                <w:b/>
                <w:bCs/>
                <w:iCs/>
                <w:sz w:val="18"/>
                <w:szCs w:val="18"/>
                <w:u w:val="single"/>
              </w:rPr>
            </w:pPr>
            <w:r w:rsidRPr="004C1F94">
              <w:rPr>
                <w:rFonts w:ascii="Times New Roman" w:eastAsiaTheme="minorEastAsia" w:hAnsi="Times New Roman"/>
                <w:b/>
                <w:bCs/>
                <w:iCs/>
                <w:sz w:val="18"/>
                <w:szCs w:val="18"/>
                <w:u w:val="single"/>
              </w:rPr>
              <w:t>Network signalling assistance</w:t>
            </w:r>
          </w:p>
          <w:p w14:paraId="0F46966C" w14:textId="77777777" w:rsidR="00C6448D" w:rsidRPr="004C1F94" w:rsidRDefault="00C6448D" w:rsidP="00C6448D">
            <w:pPr>
              <w:rPr>
                <w:rFonts w:ascii="Times New Roman" w:hAnsi="Times New Roman"/>
                <w:b/>
                <w:color w:val="0070C0"/>
                <w:sz w:val="18"/>
                <w:szCs w:val="18"/>
              </w:rPr>
            </w:pPr>
            <w:r w:rsidRPr="004C1F94">
              <w:rPr>
                <w:rFonts w:ascii="Times New Roman" w:hAnsi="Times New Roman" w:hint="eastAsia"/>
                <w:b/>
                <w:color w:val="0070C0"/>
                <w:sz w:val="18"/>
                <w:szCs w:val="18"/>
              </w:rPr>
              <w:t>&lt;</w:t>
            </w:r>
            <w:r w:rsidRPr="004C1F94">
              <w:rPr>
                <w:rFonts w:ascii="Times New Roman" w:hAnsi="Times New Roman"/>
                <w:b/>
                <w:color w:val="0070C0"/>
                <w:sz w:val="18"/>
                <w:szCs w:val="18"/>
              </w:rPr>
              <w:t xml:space="preserve"> Agreement &gt;</w:t>
            </w:r>
          </w:p>
          <w:p w14:paraId="1622EAB3" w14:textId="1DCB430A" w:rsidR="00C6448D" w:rsidRPr="00C6448D" w:rsidRDefault="00C6448D" w:rsidP="00544B89">
            <w:pPr>
              <w:pStyle w:val="ListParagraph"/>
              <w:numPr>
                <w:ilvl w:val="0"/>
                <w:numId w:val="10"/>
              </w:numPr>
              <w:overflowPunct/>
              <w:autoSpaceDE/>
              <w:autoSpaceDN/>
              <w:adjustRightInd/>
              <w:ind w:firstLineChars="0"/>
              <w:textAlignment w:val="auto"/>
              <w:rPr>
                <w:lang w:eastAsia="zh-CN"/>
              </w:rPr>
            </w:pPr>
            <w:r w:rsidRPr="004C1F94">
              <w:rPr>
                <w:sz w:val="18"/>
                <w:szCs w:val="18"/>
                <w:lang w:eastAsia="zh-CN"/>
              </w:rPr>
              <w:t>Do not consider RRC based solutions to inform UE of the TCI state switch across RRH.</w:t>
            </w:r>
          </w:p>
        </w:tc>
      </w:tr>
    </w:tbl>
    <w:p w14:paraId="4188AB1F" w14:textId="77777777" w:rsidR="00FB7AE4" w:rsidRDefault="00FB7AE4" w:rsidP="00A43B77">
      <w:pPr>
        <w:spacing w:before="60" w:after="60"/>
        <w:rPr>
          <w:rFonts w:ascii="Times New Roman" w:hAnsi="Times New Roman"/>
          <w:sz w:val="20"/>
          <w:szCs w:val="20"/>
        </w:rPr>
      </w:pPr>
    </w:p>
    <w:p w14:paraId="38158046" w14:textId="7EE8BC31" w:rsidR="00542BD6" w:rsidRPr="00C6448D" w:rsidRDefault="00C6448D" w:rsidP="00A43B77">
      <w:pPr>
        <w:spacing w:before="60" w:after="60"/>
        <w:rPr>
          <w:rFonts w:ascii="Times New Roman" w:hAnsi="Times New Roman"/>
          <w:sz w:val="20"/>
          <w:szCs w:val="20"/>
        </w:rPr>
      </w:pPr>
      <w:r>
        <w:rPr>
          <w:rFonts w:ascii="Times New Roman" w:hAnsi="Times New Roman"/>
          <w:sz w:val="20"/>
          <w:szCs w:val="20"/>
        </w:rPr>
        <w:lastRenderedPageBreak/>
        <w:t>L</w:t>
      </w:r>
      <w:r>
        <w:rPr>
          <w:rFonts w:ascii="Times New Roman" w:hAnsi="Times New Roman" w:hint="eastAsia"/>
          <w:sz w:val="20"/>
          <w:szCs w:val="20"/>
        </w:rPr>
        <w:t>a</w:t>
      </w:r>
      <w:r>
        <w:rPr>
          <w:rFonts w:ascii="Times New Roman" w:hAnsi="Times New Roman"/>
          <w:sz w:val="20"/>
          <w:szCs w:val="20"/>
        </w:rPr>
        <w:t xml:space="preserve">ter on, </w:t>
      </w:r>
      <w:r w:rsidRPr="004D5435">
        <w:rPr>
          <w:rFonts w:ascii="Times New Roman" w:hAnsi="Times New Roman"/>
          <w:sz w:val="20"/>
          <w:szCs w:val="20"/>
        </w:rPr>
        <w:t>a</w:t>
      </w:r>
      <w:r w:rsidR="00542BD6" w:rsidRPr="004D5435">
        <w:rPr>
          <w:rFonts w:ascii="Times New Roman" w:hAnsi="Times New Roman"/>
          <w:sz w:val="20"/>
          <w:szCs w:val="20"/>
        </w:rPr>
        <w:t>t RAN4 #</w:t>
      </w:r>
      <w:r w:rsidR="00C22813" w:rsidRPr="004D5435">
        <w:rPr>
          <w:rFonts w:ascii="Times New Roman" w:hAnsi="Times New Roman"/>
          <w:sz w:val="20"/>
          <w:szCs w:val="20"/>
        </w:rPr>
        <w:t>106-bis-e</w:t>
      </w:r>
      <w:r w:rsidR="00542BD6" w:rsidRPr="004D5435">
        <w:rPr>
          <w:rFonts w:ascii="Times New Roman" w:hAnsi="Times New Roman"/>
          <w:sz w:val="20"/>
          <w:szCs w:val="20"/>
        </w:rPr>
        <w:t xml:space="preserve"> </w:t>
      </w:r>
      <w:r w:rsidR="00542BD6" w:rsidRPr="00A43B77">
        <w:rPr>
          <w:rFonts w:ascii="Times New Roman" w:hAnsi="Times New Roman"/>
          <w:sz w:val="20"/>
          <w:szCs w:val="20"/>
        </w:rPr>
        <w:t>meetings, it was</w:t>
      </w:r>
      <w:r w:rsidR="00542BD6" w:rsidRPr="004D5435">
        <w:rPr>
          <w:rFonts w:ascii="Times New Roman" w:hAnsi="Times New Roman"/>
          <w:sz w:val="20"/>
          <w:szCs w:val="20"/>
        </w:rPr>
        <w:t xml:space="preserve"> agreed that 1-bit flag should be sufficient to indicate cross-RRH TCI state switch</w:t>
      </w:r>
      <w:r w:rsidRPr="004D5435">
        <w:rPr>
          <w:rFonts w:ascii="Times New Roman" w:hAnsi="Times New Roman"/>
          <w:sz w:val="20"/>
          <w:szCs w:val="20"/>
        </w:rPr>
        <w:t xml:space="preserve"> and </w:t>
      </w:r>
      <w:r w:rsidR="00A05C74" w:rsidRPr="004D5435">
        <w:rPr>
          <w:rFonts w:ascii="Times New Roman" w:hAnsi="Times New Roman"/>
          <w:sz w:val="20"/>
          <w:szCs w:val="20"/>
        </w:rPr>
        <w:t>the additional information shall be added to TCI State Indication for UE-specific PDCCH MAC CE</w:t>
      </w:r>
      <w:r w:rsidR="002E1BD5" w:rsidRPr="004D5435">
        <w:rPr>
          <w:rFonts w:ascii="Times New Roman" w:hAnsi="Times New Roman"/>
          <w:sz w:val="20"/>
          <w:szCs w:val="20"/>
        </w:rPr>
        <w:t xml:space="preserve"> </w:t>
      </w:r>
      <w:r w:rsidR="00A05C74" w:rsidRPr="004D5435">
        <w:rPr>
          <w:rFonts w:ascii="Times New Roman" w:hAnsi="Times New Roman"/>
          <w:sz w:val="20"/>
          <w:szCs w:val="20"/>
        </w:rPr>
        <w:t xml:space="preserve">for Rel-18 FR2 HST scenario. </w:t>
      </w:r>
      <w:r w:rsidR="00C13B21" w:rsidRPr="00A43B77">
        <w:rPr>
          <w:rFonts w:ascii="Times New Roman" w:hAnsi="Times New Roman"/>
          <w:sz w:val="20"/>
          <w:szCs w:val="20"/>
        </w:rPr>
        <w:t>The following WF was captured at the previous</w:t>
      </w:r>
      <w:r w:rsidR="00D651E8" w:rsidRPr="00A43B77">
        <w:rPr>
          <w:rFonts w:ascii="Times New Roman" w:hAnsi="Times New Roman"/>
          <w:sz w:val="20"/>
          <w:szCs w:val="20"/>
        </w:rPr>
        <w:t xml:space="preserve"> </w:t>
      </w:r>
      <w:r w:rsidR="00C13B21" w:rsidRPr="00A43B77">
        <w:rPr>
          <w:rFonts w:ascii="Times New Roman" w:hAnsi="Times New Roman"/>
          <w:sz w:val="20"/>
          <w:szCs w:val="20"/>
        </w:rPr>
        <w:t>meeting:</w:t>
      </w:r>
    </w:p>
    <w:tbl>
      <w:tblPr>
        <w:tblStyle w:val="TableGrid"/>
        <w:tblW w:w="0" w:type="auto"/>
        <w:tblLook w:val="04A0" w:firstRow="1" w:lastRow="0" w:firstColumn="1" w:lastColumn="0" w:noHBand="0" w:noVBand="1"/>
      </w:tblPr>
      <w:tblGrid>
        <w:gridCol w:w="9631"/>
      </w:tblGrid>
      <w:tr w:rsidR="00C22813" w14:paraId="4868B088" w14:textId="77777777" w:rsidTr="00C22813">
        <w:tc>
          <w:tcPr>
            <w:tcW w:w="9631" w:type="dxa"/>
          </w:tcPr>
          <w:p w14:paraId="2559253A" w14:textId="77777777" w:rsidR="00C22813" w:rsidRPr="004C1F94" w:rsidRDefault="00F059BB" w:rsidP="0099196A">
            <w:pPr>
              <w:rPr>
                <w:rFonts w:ascii="Times New Roman" w:eastAsiaTheme="minorEastAsia" w:hAnsi="Times New Roman"/>
                <w:b/>
                <w:bCs/>
                <w:iCs/>
                <w:sz w:val="18"/>
                <w:szCs w:val="18"/>
                <w:u w:val="single"/>
              </w:rPr>
            </w:pPr>
            <w:r w:rsidRPr="004C1F94">
              <w:rPr>
                <w:rFonts w:ascii="Times New Roman" w:eastAsiaTheme="minorEastAsia" w:hAnsi="Times New Roman"/>
                <w:b/>
                <w:bCs/>
                <w:iCs/>
                <w:sz w:val="18"/>
                <w:szCs w:val="18"/>
                <w:u w:val="single"/>
              </w:rPr>
              <w:t>Sub-topic#1-1: MAC-CE based solution for cross-RRH TCI state switch</w:t>
            </w:r>
          </w:p>
          <w:p w14:paraId="60DCA1B0" w14:textId="77777777" w:rsidR="00F059BB" w:rsidRPr="004C1F94" w:rsidRDefault="00F059BB" w:rsidP="00F059BB">
            <w:pPr>
              <w:rPr>
                <w:rFonts w:ascii="Times New Roman" w:eastAsiaTheme="minorEastAsia" w:hAnsi="Times New Roman"/>
                <w:b/>
                <w:bCs/>
                <w:iCs/>
                <w:sz w:val="18"/>
                <w:szCs w:val="18"/>
              </w:rPr>
            </w:pPr>
            <w:r w:rsidRPr="004C1F94">
              <w:rPr>
                <w:rFonts w:ascii="Times New Roman" w:eastAsiaTheme="minorEastAsia" w:hAnsi="Times New Roman"/>
                <w:b/>
                <w:bCs/>
                <w:iCs/>
                <w:sz w:val="18"/>
                <w:szCs w:val="18"/>
              </w:rPr>
              <w:t>Issue 1-1-1: MAC-CE signalling</w:t>
            </w:r>
          </w:p>
          <w:p w14:paraId="721251C0" w14:textId="77777777" w:rsidR="00F059BB" w:rsidRPr="004C1F94" w:rsidRDefault="00F059BB" w:rsidP="0099196A">
            <w:pPr>
              <w:rPr>
                <w:rFonts w:ascii="Times New Roman" w:hAnsi="Times New Roman"/>
                <w:b/>
                <w:color w:val="0070C0"/>
                <w:sz w:val="18"/>
                <w:szCs w:val="18"/>
              </w:rPr>
            </w:pPr>
            <w:r w:rsidRPr="004C1F94">
              <w:rPr>
                <w:rFonts w:ascii="Times New Roman" w:hAnsi="Times New Roman" w:hint="eastAsia"/>
                <w:b/>
                <w:color w:val="0070C0"/>
                <w:sz w:val="18"/>
                <w:szCs w:val="18"/>
              </w:rPr>
              <w:t>&lt;</w:t>
            </w:r>
            <w:r w:rsidRPr="004C1F94">
              <w:rPr>
                <w:rFonts w:ascii="Times New Roman" w:hAnsi="Times New Roman"/>
                <w:b/>
                <w:color w:val="0070C0"/>
                <w:sz w:val="18"/>
                <w:szCs w:val="18"/>
              </w:rPr>
              <w:t xml:space="preserve"> GtW Agreement &gt;</w:t>
            </w:r>
          </w:p>
          <w:p w14:paraId="3C696EAE" w14:textId="77777777" w:rsidR="00F059BB" w:rsidRPr="004C1F94" w:rsidRDefault="00F059BB" w:rsidP="00544B89">
            <w:pPr>
              <w:pStyle w:val="ListParagraph"/>
              <w:numPr>
                <w:ilvl w:val="0"/>
                <w:numId w:val="7"/>
              </w:numPr>
              <w:ind w:firstLineChars="0"/>
              <w:rPr>
                <w:bCs/>
                <w:sz w:val="18"/>
                <w:szCs w:val="18"/>
                <w:highlight w:val="green"/>
                <w:lang w:eastAsia="zh-CN"/>
              </w:rPr>
            </w:pPr>
            <w:r w:rsidRPr="004C1F94">
              <w:rPr>
                <w:bCs/>
                <w:sz w:val="18"/>
                <w:szCs w:val="18"/>
                <w:highlight w:val="green"/>
                <w:lang w:eastAsia="zh-CN"/>
              </w:rPr>
              <w:t>Introduce MAC-CE based solution with 1bit indication to inform UE on the TCI state switch across RRHs</w:t>
            </w:r>
          </w:p>
          <w:p w14:paraId="1846E569" w14:textId="77777777" w:rsidR="00F059BB" w:rsidRPr="004C1F94" w:rsidRDefault="00F059BB" w:rsidP="00F059BB">
            <w:pPr>
              <w:rPr>
                <w:rFonts w:ascii="Times New Roman" w:eastAsiaTheme="minorEastAsia" w:hAnsi="Times New Roman"/>
                <w:b/>
                <w:bCs/>
                <w:iCs/>
                <w:sz w:val="18"/>
                <w:szCs w:val="18"/>
              </w:rPr>
            </w:pPr>
            <w:r w:rsidRPr="004C1F94">
              <w:rPr>
                <w:rFonts w:ascii="Times New Roman" w:eastAsiaTheme="minorEastAsia" w:hAnsi="Times New Roman"/>
                <w:b/>
                <w:bCs/>
                <w:iCs/>
                <w:sz w:val="18"/>
                <w:szCs w:val="18"/>
              </w:rPr>
              <w:t>Issue 1-1-2: Information indicated in MAC-CE</w:t>
            </w:r>
          </w:p>
          <w:p w14:paraId="4BEAE1F3" w14:textId="0CEB126E" w:rsidR="00F059BB" w:rsidRPr="004C1F94" w:rsidRDefault="00F059BB" w:rsidP="00F059BB">
            <w:pPr>
              <w:rPr>
                <w:rFonts w:ascii="Times New Roman" w:hAnsi="Times New Roman"/>
                <w:b/>
                <w:color w:val="0070C0"/>
                <w:sz w:val="18"/>
                <w:szCs w:val="18"/>
              </w:rPr>
            </w:pPr>
            <w:r w:rsidRPr="004C1F94">
              <w:rPr>
                <w:rFonts w:ascii="Times New Roman" w:hAnsi="Times New Roman" w:hint="eastAsia"/>
                <w:b/>
                <w:color w:val="0070C0"/>
                <w:sz w:val="18"/>
                <w:szCs w:val="18"/>
              </w:rPr>
              <w:t>&lt;</w:t>
            </w:r>
            <w:r w:rsidRPr="004C1F94">
              <w:rPr>
                <w:rFonts w:ascii="Times New Roman" w:hAnsi="Times New Roman"/>
                <w:b/>
                <w:color w:val="0070C0"/>
                <w:sz w:val="18"/>
                <w:szCs w:val="18"/>
              </w:rPr>
              <w:t xml:space="preserve"> Agreement &gt;</w:t>
            </w:r>
          </w:p>
          <w:p w14:paraId="7D3A1006" w14:textId="77777777" w:rsidR="00F059BB" w:rsidRPr="004C1F94" w:rsidRDefault="00F059BB" w:rsidP="00544B89">
            <w:pPr>
              <w:pStyle w:val="ListParagraph"/>
              <w:numPr>
                <w:ilvl w:val="0"/>
                <w:numId w:val="7"/>
              </w:numPr>
              <w:ind w:firstLineChars="0"/>
              <w:rPr>
                <w:rFonts w:eastAsiaTheme="minorEastAsia"/>
                <w:iCs/>
                <w:sz w:val="18"/>
                <w:szCs w:val="18"/>
                <w:lang w:eastAsia="zh-CN"/>
              </w:rPr>
            </w:pPr>
            <w:r w:rsidRPr="004C1F94">
              <w:rPr>
                <w:rFonts w:eastAsiaTheme="minorEastAsia"/>
                <w:iCs/>
                <w:sz w:val="18"/>
                <w:szCs w:val="18"/>
                <w:lang w:eastAsia="zh-CN"/>
              </w:rPr>
              <w:t>Introduce 1-bit TCI State Indication in UE-specific PDCCH MAC CE for whether or not UE shall follow the Rel-17 UL timing solution for the indicated TCI state ID.</w:t>
            </w:r>
          </w:p>
          <w:p w14:paraId="582617B7" w14:textId="7D3E039F" w:rsidR="00F059BB" w:rsidRPr="00F059BB" w:rsidRDefault="00F059BB" w:rsidP="00544B89">
            <w:pPr>
              <w:pStyle w:val="ListParagraph"/>
              <w:numPr>
                <w:ilvl w:val="1"/>
                <w:numId w:val="7"/>
              </w:numPr>
              <w:ind w:firstLineChars="0"/>
              <w:rPr>
                <w:rFonts w:eastAsiaTheme="minorEastAsia"/>
                <w:iCs/>
                <w:lang w:eastAsia="zh-CN"/>
              </w:rPr>
            </w:pPr>
            <w:r w:rsidRPr="004C1F94">
              <w:rPr>
                <w:rFonts w:eastAsiaTheme="minorEastAsia"/>
                <w:iCs/>
                <w:sz w:val="18"/>
                <w:szCs w:val="18"/>
                <w:lang w:eastAsia="zh-CN"/>
              </w:rPr>
              <w:t>FFS in RAN4, UE behaviour after receiving the 1-bit indication.</w:t>
            </w:r>
          </w:p>
        </w:tc>
      </w:tr>
    </w:tbl>
    <w:p w14:paraId="39ED3910" w14:textId="77777777" w:rsidR="00FB7AE4" w:rsidRDefault="00FB7AE4" w:rsidP="00A43B77">
      <w:pPr>
        <w:spacing w:before="60" w:after="60"/>
        <w:rPr>
          <w:rFonts w:ascii="Times New Roman" w:hAnsi="Times New Roman"/>
          <w:sz w:val="20"/>
          <w:szCs w:val="20"/>
        </w:rPr>
      </w:pPr>
    </w:p>
    <w:p w14:paraId="54EB2FCC" w14:textId="6288ECB1" w:rsidR="000C0CAB" w:rsidRPr="004D5435" w:rsidRDefault="00F14E0D" w:rsidP="00A43B77">
      <w:pPr>
        <w:spacing w:before="60" w:after="60"/>
        <w:rPr>
          <w:rFonts w:ascii="Times New Roman" w:hAnsi="Times New Roman"/>
          <w:sz w:val="20"/>
          <w:szCs w:val="20"/>
        </w:rPr>
      </w:pPr>
      <w:r w:rsidRPr="004D5435">
        <w:rPr>
          <w:rFonts w:ascii="Times New Roman" w:hAnsi="Times New Roman"/>
          <w:sz w:val="20"/>
          <w:szCs w:val="20"/>
        </w:rPr>
        <w:t>Besides, based on</w:t>
      </w:r>
      <w:r w:rsidR="000C0CAB" w:rsidRPr="004D5435">
        <w:rPr>
          <w:rFonts w:ascii="Times New Roman" w:hAnsi="Times New Roman"/>
          <w:sz w:val="20"/>
          <w:szCs w:val="20"/>
        </w:rPr>
        <w:t xml:space="preserve"> the WF from the last meeting, the following </w:t>
      </w:r>
      <w:r w:rsidR="00E0122F" w:rsidRPr="004D5435">
        <w:rPr>
          <w:rFonts w:ascii="Times New Roman" w:hAnsi="Times New Roman"/>
          <w:sz w:val="20"/>
          <w:szCs w:val="20"/>
        </w:rPr>
        <w:t xml:space="preserve">MAC </w:t>
      </w:r>
      <w:r w:rsidR="00804E14" w:rsidRPr="004D5435">
        <w:rPr>
          <w:rFonts w:ascii="Times New Roman" w:hAnsi="Times New Roman"/>
          <w:sz w:val="20"/>
          <w:szCs w:val="20"/>
        </w:rPr>
        <w:t xml:space="preserve">CE related </w:t>
      </w:r>
      <w:r w:rsidR="000C0CAB" w:rsidRPr="004D5435">
        <w:rPr>
          <w:rFonts w:ascii="Times New Roman" w:hAnsi="Times New Roman"/>
          <w:sz w:val="20"/>
          <w:szCs w:val="20"/>
        </w:rPr>
        <w:t>issues need to be further studied</w:t>
      </w:r>
    </w:p>
    <w:tbl>
      <w:tblPr>
        <w:tblStyle w:val="TableGrid"/>
        <w:tblW w:w="0" w:type="auto"/>
        <w:tblLook w:val="04A0" w:firstRow="1" w:lastRow="0" w:firstColumn="1" w:lastColumn="0" w:noHBand="0" w:noVBand="1"/>
      </w:tblPr>
      <w:tblGrid>
        <w:gridCol w:w="9631"/>
      </w:tblGrid>
      <w:tr w:rsidR="000C0CAB" w14:paraId="25C0C783" w14:textId="77777777" w:rsidTr="000C0CAB">
        <w:tc>
          <w:tcPr>
            <w:tcW w:w="9631" w:type="dxa"/>
          </w:tcPr>
          <w:p w14:paraId="77841038" w14:textId="77777777" w:rsidR="000C0CAB" w:rsidRPr="004D5435" w:rsidRDefault="000C0CAB" w:rsidP="000C0CAB">
            <w:pPr>
              <w:pStyle w:val="ListParagraph"/>
              <w:numPr>
                <w:ilvl w:val="0"/>
                <w:numId w:val="10"/>
              </w:numPr>
              <w:ind w:left="0" w:firstLineChars="0" w:firstLine="0"/>
              <w:rPr>
                <w:sz w:val="18"/>
                <w:szCs w:val="18"/>
                <w:lang w:val="en-US"/>
              </w:rPr>
            </w:pPr>
            <w:r w:rsidRPr="004C1F94">
              <w:rPr>
                <w:sz w:val="18"/>
                <w:szCs w:val="18"/>
              </w:rPr>
              <w:t>whether enhanced TCI Activation/Deactivation is considered in Rel-18 HST FR2 (indicating two TCI states for simultaneous multi-panel reception)</w:t>
            </w:r>
          </w:p>
          <w:p w14:paraId="4B8AC552" w14:textId="757E540E" w:rsidR="000C0CAB" w:rsidRPr="004D5435" w:rsidRDefault="000C0CAB" w:rsidP="00E0122F">
            <w:pPr>
              <w:pStyle w:val="ListParagraph"/>
              <w:numPr>
                <w:ilvl w:val="0"/>
                <w:numId w:val="10"/>
              </w:numPr>
              <w:ind w:left="0" w:firstLineChars="0" w:firstLine="0"/>
              <w:rPr>
                <w:lang w:val="en-US"/>
              </w:rPr>
            </w:pPr>
            <w:r w:rsidRPr="004C1F94">
              <w:rPr>
                <w:i/>
                <w:sz w:val="18"/>
                <w:szCs w:val="18"/>
                <w:lang w:eastAsia="zh-CN"/>
              </w:rPr>
              <w:t>timeAlignmentTimer</w:t>
            </w:r>
            <w:r w:rsidRPr="004C1F94">
              <w:rPr>
                <w:sz w:val="18"/>
                <w:szCs w:val="18"/>
                <w:lang w:eastAsia="zh-CN"/>
              </w:rPr>
              <w:t xml:space="preserve"> behaviour when one-shot large UL timing adjustment is not in use (RACH-based timing adjustment)</w:t>
            </w:r>
          </w:p>
        </w:tc>
      </w:tr>
    </w:tbl>
    <w:p w14:paraId="43B71AB8" w14:textId="77777777" w:rsidR="00FB7AE4" w:rsidRDefault="00FB7AE4" w:rsidP="000C0CAB">
      <w:pPr>
        <w:rPr>
          <w:rFonts w:ascii="Times New Roman" w:hAnsi="Times New Roman"/>
          <w:sz w:val="20"/>
          <w:szCs w:val="20"/>
        </w:rPr>
      </w:pPr>
    </w:p>
    <w:p w14:paraId="4D0806C1" w14:textId="0631E8A8" w:rsidR="000C0CAB" w:rsidRPr="00FB7AE4" w:rsidRDefault="000C0CAB" w:rsidP="000C0CAB">
      <w:pPr>
        <w:rPr>
          <w:rFonts w:ascii="Times New Roman" w:hAnsi="Times New Roman"/>
          <w:sz w:val="20"/>
          <w:szCs w:val="20"/>
        </w:rPr>
      </w:pPr>
      <w:r w:rsidRPr="00A43B77">
        <w:rPr>
          <w:rFonts w:ascii="Times New Roman" w:hAnsi="Times New Roman"/>
          <w:sz w:val="20"/>
          <w:szCs w:val="20"/>
        </w:rPr>
        <w:t xml:space="preserve">In </w:t>
      </w:r>
      <w:r w:rsidR="00F14E0D" w:rsidRPr="00A43B77">
        <w:rPr>
          <w:rFonts w:ascii="Times New Roman" w:hAnsi="Times New Roman"/>
          <w:sz w:val="20"/>
          <w:szCs w:val="20"/>
        </w:rPr>
        <w:t>below</w:t>
      </w:r>
      <w:r w:rsidRPr="00A43B77">
        <w:rPr>
          <w:rFonts w:ascii="Times New Roman" w:hAnsi="Times New Roman"/>
          <w:sz w:val="20"/>
          <w:szCs w:val="20"/>
        </w:rPr>
        <w:t xml:space="preserve"> sections, we would like to further provide our analysis on the remaining issues.</w:t>
      </w:r>
    </w:p>
    <w:p w14:paraId="2D605D22" w14:textId="4D229C50" w:rsidR="000E4891" w:rsidRPr="004D5435" w:rsidRDefault="000E4891" w:rsidP="000E4891">
      <w:pPr>
        <w:pStyle w:val="Heading2"/>
        <w:rPr>
          <w:lang w:val="en-US" w:eastAsia="zh-CN"/>
        </w:rPr>
      </w:pPr>
      <w:r w:rsidRPr="004D5435">
        <w:rPr>
          <w:lang w:val="en-US" w:eastAsia="zh-CN"/>
        </w:rPr>
        <w:t>2.</w:t>
      </w:r>
      <w:r w:rsidR="00D87148" w:rsidRPr="004D5435">
        <w:rPr>
          <w:lang w:val="en-US" w:eastAsia="zh-CN"/>
        </w:rPr>
        <w:t>2</w:t>
      </w:r>
      <w:r w:rsidRPr="004D5435">
        <w:rPr>
          <w:lang w:val="en-US" w:eastAsia="zh-CN"/>
        </w:rPr>
        <w:t xml:space="preserve"> Discussion on Reply LS to </w:t>
      </w:r>
      <w:r w:rsidR="00D65BEB" w:rsidRPr="004D5435">
        <w:rPr>
          <w:lang w:val="en-US" w:eastAsia="zh-CN"/>
        </w:rPr>
        <w:t>R2-2306865</w:t>
      </w:r>
    </w:p>
    <w:p w14:paraId="2DC883A5" w14:textId="6F3D6AA3" w:rsidR="006C241D" w:rsidRDefault="006C241D" w:rsidP="00F521C4">
      <w:pPr>
        <w:rPr>
          <w:rFonts w:ascii="Times New Roman" w:hAnsi="Times New Roman"/>
        </w:rPr>
      </w:pPr>
      <w:r w:rsidRPr="004D5435">
        <w:rPr>
          <w:rFonts w:ascii="Times New Roman" w:hAnsi="Times New Roman"/>
        </w:rPr>
        <w:t xml:space="preserve">There </w:t>
      </w:r>
      <w:r w:rsidR="00FB50D8" w:rsidRPr="004D5435">
        <w:rPr>
          <w:rFonts w:ascii="Times New Roman" w:hAnsi="Times New Roman"/>
        </w:rPr>
        <w:t xml:space="preserve">are some </w:t>
      </w:r>
      <w:r w:rsidRPr="004D5435">
        <w:rPr>
          <w:rFonts w:ascii="Times New Roman" w:hAnsi="Times New Roman"/>
        </w:rPr>
        <w:t>question</w:t>
      </w:r>
      <w:r w:rsidR="00FB50D8" w:rsidRPr="004D5435">
        <w:rPr>
          <w:rFonts w:ascii="Times New Roman" w:hAnsi="Times New Roman"/>
        </w:rPr>
        <w:t>s</w:t>
      </w:r>
      <w:r w:rsidRPr="004D5435">
        <w:rPr>
          <w:rFonts w:ascii="Times New Roman" w:hAnsi="Times New Roman"/>
        </w:rPr>
        <w:t xml:space="preserve"> raised in LS to RAN4 [</w:t>
      </w:r>
      <w:r w:rsidR="002365C7" w:rsidRPr="004D5435">
        <w:rPr>
          <w:rFonts w:ascii="Times New Roman" w:hAnsi="Times New Roman"/>
        </w:rPr>
        <w:t>2</w:t>
      </w:r>
      <w:r w:rsidRPr="004D5435">
        <w:rPr>
          <w:rFonts w:ascii="Times New Roman" w:hAnsi="Times New Roman"/>
        </w:rPr>
        <w:t xml:space="preserve">], and we will provide our analysis and drafted reply accordingly: </w:t>
      </w:r>
    </w:p>
    <w:p w14:paraId="2230D6C5" w14:textId="3D6635F9" w:rsidR="001D75D4" w:rsidRPr="003A52A3" w:rsidRDefault="001D75D4" w:rsidP="001D75D4">
      <w:pPr>
        <w:pStyle w:val="Heading4"/>
        <w:rPr>
          <w:lang w:val="en-US" w:eastAsia="zh-CN"/>
        </w:rPr>
      </w:pPr>
      <w:r w:rsidRPr="003A52A3">
        <w:rPr>
          <w:lang w:val="en-US" w:eastAsia="zh-CN"/>
        </w:rPr>
        <w:t>2.2.1 Q</w:t>
      </w:r>
      <w:r w:rsidR="00FB7AE4">
        <w:rPr>
          <w:lang w:val="en-US" w:eastAsia="zh-CN"/>
        </w:rPr>
        <w:t>uestion-1</w:t>
      </w:r>
    </w:p>
    <w:p w14:paraId="134DDE93" w14:textId="32832A79" w:rsidR="000E4891" w:rsidRPr="004D5435" w:rsidRDefault="006C241D" w:rsidP="00F521C4">
      <w:pPr>
        <w:rPr>
          <w:rFonts w:ascii="Times New Roman" w:hAnsi="Times New Roman"/>
          <w:b/>
          <w:bCs/>
          <w:i/>
          <w:iCs/>
          <w:u w:val="single"/>
        </w:rPr>
      </w:pPr>
      <w:r w:rsidRPr="004D5435">
        <w:rPr>
          <w:rFonts w:ascii="Times New Roman" w:hAnsi="Times New Roman"/>
          <w:b/>
          <w:bCs/>
          <w:i/>
          <w:iCs/>
          <w:u w:val="single"/>
        </w:rPr>
        <w:t xml:space="preserve">Q1: </w:t>
      </w:r>
      <w:r w:rsidR="0099196A" w:rsidRPr="004D5435">
        <w:rPr>
          <w:rFonts w:ascii="Times New Roman" w:hAnsi="Times New Roman"/>
          <w:b/>
          <w:bCs/>
          <w:i/>
          <w:iCs/>
          <w:u w:val="single"/>
        </w:rPr>
        <w:t>Is it correct RAN2 understanding that the RAN4 LS only affects the MAC CEs intended for indicating target TCI state for PDCCH in 6.1.3.15 in TS 38.321?</w:t>
      </w:r>
    </w:p>
    <w:p w14:paraId="5130BE8F" w14:textId="15316D06" w:rsidR="006C241D" w:rsidRPr="004D5435" w:rsidRDefault="006C241D" w:rsidP="00F521C4">
      <w:pPr>
        <w:rPr>
          <w:rFonts w:ascii="Times New Roman" w:hAnsi="Times New Roman"/>
          <w:b/>
          <w:bCs/>
          <w:i/>
          <w:iCs/>
          <w:u w:val="single"/>
        </w:rPr>
      </w:pPr>
    </w:p>
    <w:p w14:paraId="1200ED4A" w14:textId="25665AEA" w:rsidR="001F71FE" w:rsidRPr="00A43B77" w:rsidRDefault="00FB7AE4" w:rsidP="00A43B77">
      <w:pPr>
        <w:spacing w:before="60" w:after="60"/>
        <w:rPr>
          <w:rFonts w:ascii="Times New Roman" w:hAnsi="Times New Roman"/>
          <w:sz w:val="20"/>
          <w:szCs w:val="20"/>
        </w:rPr>
      </w:pPr>
      <w:r>
        <w:rPr>
          <w:rFonts w:ascii="Times New Roman" w:hAnsi="Times New Roman"/>
          <w:sz w:val="20"/>
          <w:szCs w:val="20"/>
        </w:rPr>
        <w:t>From our understanding, the answer shall be</w:t>
      </w:r>
      <w:r w:rsidR="001F71FE" w:rsidRPr="00A43B77">
        <w:rPr>
          <w:rFonts w:ascii="Times New Roman" w:hAnsi="Times New Roman"/>
          <w:sz w:val="20"/>
          <w:szCs w:val="20"/>
        </w:rPr>
        <w:t xml:space="preserve"> </w:t>
      </w:r>
      <w:r>
        <w:rPr>
          <w:rFonts w:ascii="Times New Roman" w:hAnsi="Times New Roman"/>
          <w:sz w:val="20"/>
          <w:szCs w:val="20"/>
        </w:rPr>
        <w:t>“</w:t>
      </w:r>
      <w:r w:rsidR="001F71FE" w:rsidRPr="00A43B77">
        <w:rPr>
          <w:rFonts w:ascii="Times New Roman" w:hAnsi="Times New Roman"/>
          <w:sz w:val="20"/>
          <w:szCs w:val="20"/>
        </w:rPr>
        <w:t>Yes</w:t>
      </w:r>
      <w:r>
        <w:rPr>
          <w:rFonts w:ascii="Times New Roman" w:hAnsi="Times New Roman"/>
          <w:sz w:val="20"/>
          <w:szCs w:val="20"/>
        </w:rPr>
        <w:t xml:space="preserve">”, i.e., </w:t>
      </w:r>
      <w:r w:rsidR="001F71FE" w:rsidRPr="00A43B77">
        <w:rPr>
          <w:rFonts w:ascii="Times New Roman" w:hAnsi="Times New Roman"/>
          <w:sz w:val="20"/>
          <w:szCs w:val="20"/>
        </w:rPr>
        <w:t>RAN4 LS only affects the MAC CEs intended for indicating target TCI state for PDCCH in 6.1.3.15 in TS 38.321.</w:t>
      </w:r>
      <w:r w:rsidR="001F71FE" w:rsidRPr="00A43B77">
        <w:rPr>
          <w:rFonts w:ascii="Times New Roman" w:hAnsi="Times New Roman" w:hint="eastAsia"/>
          <w:sz w:val="20"/>
          <w:szCs w:val="20"/>
        </w:rPr>
        <w:t xml:space="preserve"> </w:t>
      </w:r>
      <w:r w:rsidR="001F71FE" w:rsidRPr="00A43B77">
        <w:rPr>
          <w:rFonts w:ascii="Times New Roman" w:hAnsi="Times New Roman"/>
          <w:sz w:val="20"/>
          <w:szCs w:val="20"/>
        </w:rPr>
        <w:t xml:space="preserve">The reasons are </w:t>
      </w:r>
      <w:r>
        <w:rPr>
          <w:rFonts w:ascii="Times New Roman" w:hAnsi="Times New Roman"/>
          <w:sz w:val="20"/>
          <w:szCs w:val="20"/>
        </w:rPr>
        <w:t xml:space="preserve">provided </w:t>
      </w:r>
      <w:r w:rsidR="001F71FE" w:rsidRPr="00A43B77">
        <w:rPr>
          <w:rFonts w:ascii="Times New Roman" w:hAnsi="Times New Roman"/>
          <w:sz w:val="20"/>
          <w:szCs w:val="20"/>
        </w:rPr>
        <w:t>as follows:</w:t>
      </w:r>
    </w:p>
    <w:p w14:paraId="1F94EC4F" w14:textId="3E37F65E" w:rsidR="001F71FE" w:rsidRPr="003804A0" w:rsidRDefault="00FF5A17" w:rsidP="005B3CEF">
      <w:pPr>
        <w:pStyle w:val="ListParagraph"/>
        <w:numPr>
          <w:ilvl w:val="0"/>
          <w:numId w:val="12"/>
        </w:numPr>
        <w:ind w:left="400" w:hangingChars="200" w:hanging="400"/>
        <w:rPr>
          <w:bCs/>
          <w:iCs/>
          <w:lang w:val="sv-SE"/>
        </w:rPr>
      </w:pPr>
      <w:r w:rsidRPr="004D5435">
        <w:rPr>
          <w:rFonts w:eastAsiaTheme="minorEastAsia"/>
          <w:bCs/>
          <w:iCs/>
          <w:lang w:val="en-US" w:eastAsia="zh-CN"/>
        </w:rPr>
        <w:t xml:space="preserve">RAN4 reached the agreement that </w:t>
      </w:r>
      <w:r w:rsidRPr="004D5435">
        <w:rPr>
          <w:rFonts w:eastAsiaTheme="minorEastAsia" w:hint="eastAsia"/>
          <w:bCs/>
          <w:iCs/>
          <w:lang w:val="en-US" w:eastAsia="zh-CN"/>
        </w:rPr>
        <w:t>“</w:t>
      </w:r>
      <w:r w:rsidRPr="004D5435">
        <w:rPr>
          <w:rFonts w:eastAsiaTheme="minorEastAsia"/>
          <w:bCs/>
          <w:iCs/>
          <w:lang w:val="en-US" w:eastAsia="zh-CN"/>
        </w:rPr>
        <w:t>Introduce 1-bit TCI State Indication in UE-specific PDCCH MAC CE for whether or not UE shall follow the Rel-17 UL timing solution for the indicated TCI state ID</w:t>
      </w:r>
      <w:r w:rsidRPr="004D5435">
        <w:rPr>
          <w:rFonts w:eastAsiaTheme="minorEastAsia" w:hint="eastAsia"/>
          <w:bCs/>
          <w:iCs/>
          <w:lang w:val="en-US" w:eastAsia="zh-CN"/>
        </w:rPr>
        <w:t>”</w:t>
      </w:r>
      <w:r w:rsidR="006401BE" w:rsidRPr="004D5435">
        <w:rPr>
          <w:rFonts w:eastAsiaTheme="minorEastAsia" w:hint="eastAsia"/>
          <w:bCs/>
          <w:iCs/>
          <w:lang w:val="en-US" w:eastAsia="zh-CN"/>
        </w:rPr>
        <w:t>.</w:t>
      </w:r>
      <w:r w:rsidR="006401BE" w:rsidRPr="004D5435">
        <w:rPr>
          <w:rFonts w:eastAsiaTheme="minorEastAsia"/>
          <w:bCs/>
          <w:iCs/>
          <w:lang w:val="en-US" w:eastAsia="zh-CN"/>
        </w:rPr>
        <w:t xml:space="preserve"> </w:t>
      </w:r>
      <w:r w:rsidR="006401BE" w:rsidRPr="00871370">
        <w:rPr>
          <w:rFonts w:eastAsiaTheme="minorEastAsia"/>
          <w:bCs/>
          <w:iCs/>
          <w:lang w:val="sv-SE" w:eastAsia="zh-CN"/>
        </w:rPr>
        <w:t xml:space="preserve">The corresponding agreemenet is copied </w:t>
      </w:r>
      <w:r w:rsidR="003804A0">
        <w:rPr>
          <w:rFonts w:eastAsiaTheme="minorEastAsia"/>
          <w:bCs/>
          <w:iCs/>
          <w:lang w:val="sv-SE" w:eastAsia="zh-CN"/>
        </w:rPr>
        <w:t>as follows</w:t>
      </w:r>
      <w:r w:rsidR="006037F4" w:rsidRPr="00871370">
        <w:rPr>
          <w:rFonts w:eastAsiaTheme="minorEastAsia"/>
          <w:bCs/>
          <w:iCs/>
          <w:lang w:val="sv-SE" w:eastAsia="zh-CN"/>
        </w:rPr>
        <w:t>.</w:t>
      </w:r>
    </w:p>
    <w:tbl>
      <w:tblPr>
        <w:tblStyle w:val="TableGrid"/>
        <w:tblW w:w="0" w:type="auto"/>
        <w:jc w:val="center"/>
        <w:tblLook w:val="04A0" w:firstRow="1" w:lastRow="0" w:firstColumn="1" w:lastColumn="0" w:noHBand="0" w:noVBand="1"/>
      </w:tblPr>
      <w:tblGrid>
        <w:gridCol w:w="9631"/>
      </w:tblGrid>
      <w:tr w:rsidR="003804A0" w:rsidRPr="00F059BB" w14:paraId="55620E2D" w14:textId="77777777" w:rsidTr="003804A0">
        <w:trPr>
          <w:jc w:val="center"/>
        </w:trPr>
        <w:tc>
          <w:tcPr>
            <w:tcW w:w="9631" w:type="dxa"/>
          </w:tcPr>
          <w:p w14:paraId="0C04C1EE" w14:textId="77777777" w:rsidR="003804A0" w:rsidRPr="004C1F94" w:rsidRDefault="003804A0" w:rsidP="005B60C0">
            <w:pPr>
              <w:rPr>
                <w:rFonts w:ascii="Times New Roman" w:eastAsiaTheme="minorEastAsia" w:hAnsi="Times New Roman"/>
                <w:b/>
                <w:bCs/>
                <w:iCs/>
                <w:sz w:val="18"/>
                <w:szCs w:val="18"/>
                <w:u w:val="single"/>
              </w:rPr>
            </w:pPr>
            <w:r w:rsidRPr="004C1F94">
              <w:rPr>
                <w:rFonts w:ascii="Times New Roman" w:eastAsiaTheme="minorEastAsia" w:hAnsi="Times New Roman"/>
                <w:b/>
                <w:bCs/>
                <w:iCs/>
                <w:sz w:val="18"/>
                <w:szCs w:val="18"/>
                <w:u w:val="single"/>
              </w:rPr>
              <w:t>Sub-topic#1-1: MAC-CE based solution for cross-RRH TCI state switch</w:t>
            </w:r>
          </w:p>
          <w:p w14:paraId="2EF05971" w14:textId="77777777" w:rsidR="003804A0" w:rsidRPr="004C1F94" w:rsidRDefault="003804A0" w:rsidP="005B60C0">
            <w:pPr>
              <w:rPr>
                <w:rFonts w:ascii="Times New Roman" w:eastAsiaTheme="minorEastAsia" w:hAnsi="Times New Roman"/>
                <w:b/>
                <w:bCs/>
                <w:iCs/>
                <w:sz w:val="18"/>
                <w:szCs w:val="18"/>
              </w:rPr>
            </w:pPr>
            <w:r w:rsidRPr="004C1F94">
              <w:rPr>
                <w:rFonts w:ascii="Times New Roman" w:eastAsiaTheme="minorEastAsia" w:hAnsi="Times New Roman"/>
                <w:b/>
                <w:bCs/>
                <w:iCs/>
                <w:sz w:val="18"/>
                <w:szCs w:val="18"/>
              </w:rPr>
              <w:t>Issue 1-1-2: Information indicated in MAC-CE</w:t>
            </w:r>
          </w:p>
          <w:p w14:paraId="55A41100" w14:textId="77777777" w:rsidR="003804A0" w:rsidRPr="004C1F94" w:rsidRDefault="003804A0" w:rsidP="005B60C0">
            <w:pPr>
              <w:rPr>
                <w:rFonts w:ascii="Times New Roman" w:hAnsi="Times New Roman"/>
                <w:b/>
                <w:color w:val="0070C0"/>
                <w:sz w:val="18"/>
                <w:szCs w:val="18"/>
              </w:rPr>
            </w:pPr>
            <w:r w:rsidRPr="004C1F94">
              <w:rPr>
                <w:rFonts w:ascii="Times New Roman" w:hAnsi="Times New Roman" w:hint="eastAsia"/>
                <w:b/>
                <w:color w:val="0070C0"/>
                <w:sz w:val="18"/>
                <w:szCs w:val="18"/>
              </w:rPr>
              <w:t>&lt;</w:t>
            </w:r>
            <w:r w:rsidRPr="004C1F94">
              <w:rPr>
                <w:rFonts w:ascii="Times New Roman" w:hAnsi="Times New Roman"/>
                <w:b/>
                <w:color w:val="0070C0"/>
                <w:sz w:val="18"/>
                <w:szCs w:val="18"/>
              </w:rPr>
              <w:t xml:space="preserve"> Agreement &gt;</w:t>
            </w:r>
          </w:p>
          <w:p w14:paraId="122D1BBF" w14:textId="77777777" w:rsidR="003804A0" w:rsidRPr="004C1F94" w:rsidRDefault="003804A0" w:rsidP="005B60C0">
            <w:pPr>
              <w:pStyle w:val="ListParagraph"/>
              <w:numPr>
                <w:ilvl w:val="0"/>
                <w:numId w:val="7"/>
              </w:numPr>
              <w:ind w:firstLineChars="0"/>
              <w:rPr>
                <w:rFonts w:eastAsiaTheme="minorEastAsia"/>
                <w:iCs/>
                <w:sz w:val="18"/>
                <w:szCs w:val="18"/>
                <w:lang w:eastAsia="zh-CN"/>
              </w:rPr>
            </w:pPr>
            <w:r w:rsidRPr="004C1F94">
              <w:rPr>
                <w:rFonts w:eastAsiaTheme="minorEastAsia"/>
                <w:iCs/>
                <w:sz w:val="18"/>
                <w:szCs w:val="18"/>
                <w:lang w:eastAsia="zh-CN"/>
              </w:rPr>
              <w:t>Introduce 1-bit TCI State Indication in UE-specific PDCCH MAC CE for whether or not UE shall follow the Rel-17 UL timing solution for the indicated TCI state ID.</w:t>
            </w:r>
          </w:p>
          <w:p w14:paraId="678E33B1" w14:textId="77777777" w:rsidR="003804A0" w:rsidRPr="00F059BB" w:rsidRDefault="003804A0" w:rsidP="005B60C0">
            <w:pPr>
              <w:pStyle w:val="ListParagraph"/>
              <w:numPr>
                <w:ilvl w:val="1"/>
                <w:numId w:val="7"/>
              </w:numPr>
              <w:ind w:firstLineChars="0"/>
              <w:rPr>
                <w:rFonts w:eastAsiaTheme="minorEastAsia"/>
                <w:iCs/>
                <w:lang w:eastAsia="zh-CN"/>
              </w:rPr>
            </w:pPr>
            <w:r w:rsidRPr="004C1F94">
              <w:rPr>
                <w:rFonts w:eastAsiaTheme="minorEastAsia"/>
                <w:iCs/>
                <w:sz w:val="18"/>
                <w:szCs w:val="18"/>
                <w:lang w:eastAsia="zh-CN"/>
              </w:rPr>
              <w:t>FFS in RAN4, UE behaviour after receiving the 1-bit indication.</w:t>
            </w:r>
          </w:p>
        </w:tc>
      </w:tr>
    </w:tbl>
    <w:p w14:paraId="474275EA" w14:textId="38DFAD27" w:rsidR="00871370" w:rsidRPr="00FB3F36" w:rsidRDefault="00183E1B" w:rsidP="00871370">
      <w:pPr>
        <w:pStyle w:val="ListParagraph"/>
        <w:numPr>
          <w:ilvl w:val="0"/>
          <w:numId w:val="12"/>
        </w:numPr>
        <w:ind w:firstLineChars="0"/>
        <w:rPr>
          <w:bCs/>
          <w:iCs/>
          <w:lang w:val="sv-SE"/>
        </w:rPr>
      </w:pPr>
      <w:r w:rsidRPr="004D5435">
        <w:rPr>
          <w:rFonts w:eastAsiaTheme="minorEastAsia" w:hint="eastAsia"/>
          <w:bCs/>
          <w:iCs/>
          <w:lang w:val="en-US" w:eastAsia="zh-CN"/>
        </w:rPr>
        <w:t>A</w:t>
      </w:r>
      <w:r w:rsidRPr="004D5435">
        <w:rPr>
          <w:rFonts w:eastAsiaTheme="minorEastAsia"/>
          <w:bCs/>
          <w:iCs/>
          <w:lang w:val="en-US" w:eastAsia="zh-CN"/>
        </w:rPr>
        <w:t xml:space="preserve">ctually, </w:t>
      </w:r>
      <w:r w:rsidR="006037F4" w:rsidRPr="004D5435">
        <w:rPr>
          <w:rFonts w:eastAsiaTheme="minorEastAsia"/>
          <w:bCs/>
          <w:iCs/>
          <w:lang w:val="en-US" w:eastAsia="zh-CN"/>
        </w:rPr>
        <w:t xml:space="preserve">when UE is configured with </w:t>
      </w:r>
      <w:r w:rsidR="006037F4" w:rsidRPr="004D5435">
        <w:rPr>
          <w:rFonts w:eastAsiaTheme="minorEastAsia"/>
          <w:bCs/>
          <w:i/>
          <w:iCs/>
          <w:lang w:val="en-US" w:eastAsia="zh-CN"/>
        </w:rPr>
        <w:t>tci-PresentInDCI = enabled</w:t>
      </w:r>
      <w:r w:rsidR="003D3322" w:rsidRPr="004D5435">
        <w:rPr>
          <w:rFonts w:eastAsiaTheme="minorEastAsia"/>
          <w:bCs/>
          <w:iCs/>
          <w:lang w:val="en-US" w:eastAsia="zh-CN"/>
        </w:rPr>
        <w:t xml:space="preserve"> for the CORESET scheduling the PDSCH, the TCI specified in DCI 1_1 would be used by UE.</w:t>
      </w:r>
      <w:r w:rsidR="00871370" w:rsidRPr="004D5435">
        <w:rPr>
          <w:rFonts w:eastAsiaTheme="minorEastAsia"/>
          <w:bCs/>
          <w:iCs/>
          <w:lang w:val="en-US" w:eastAsia="zh-CN"/>
        </w:rPr>
        <w:t xml:space="preserve"> </w:t>
      </w:r>
      <w:r w:rsidR="00871370" w:rsidRPr="00871370">
        <w:rPr>
          <w:rFonts w:eastAsiaTheme="minorEastAsia"/>
          <w:bCs/>
          <w:iCs/>
          <w:lang w:val="sv-SE" w:eastAsia="zh-CN"/>
        </w:rPr>
        <w:t>The steps are summarized</w:t>
      </w:r>
      <w:r w:rsidR="00FB3F36">
        <w:rPr>
          <w:rFonts w:eastAsiaTheme="minorEastAsia"/>
          <w:bCs/>
          <w:iCs/>
          <w:lang w:val="sv-SE" w:eastAsia="zh-CN"/>
        </w:rPr>
        <w:t xml:space="preserve"> as follows:</w:t>
      </w:r>
    </w:p>
    <w:p w14:paraId="78028A2E" w14:textId="4282720F" w:rsidR="00FB3F36" w:rsidRPr="004D5435" w:rsidRDefault="00FB3F36" w:rsidP="00FB3F36">
      <w:pPr>
        <w:pStyle w:val="ListParagraph"/>
        <w:ind w:left="360" w:firstLine="400"/>
        <w:rPr>
          <w:rFonts w:eastAsiaTheme="minorEastAsia"/>
          <w:bCs/>
          <w:iCs/>
          <w:lang w:val="en-US" w:eastAsia="zh-CN"/>
        </w:rPr>
      </w:pPr>
      <w:r w:rsidRPr="004D5435">
        <w:rPr>
          <w:rFonts w:eastAsiaTheme="minorEastAsia"/>
          <w:bCs/>
          <w:iCs/>
          <w:lang w:val="en-US" w:eastAsia="zh-CN"/>
        </w:rPr>
        <w:t>Step1: TCI list configured in PDSCH-Config, where the max size of the '</w:t>
      </w:r>
      <w:r w:rsidRPr="004D5435">
        <w:rPr>
          <w:rFonts w:eastAsiaTheme="minorEastAsia"/>
          <w:bCs/>
          <w:i/>
          <w:iCs/>
          <w:lang w:val="en-US" w:eastAsia="zh-CN"/>
        </w:rPr>
        <w:t>tci-StatesToAddModList</w:t>
      </w:r>
      <w:r w:rsidRPr="004D5435">
        <w:rPr>
          <w:rFonts w:eastAsiaTheme="minorEastAsia"/>
          <w:bCs/>
          <w:iCs/>
          <w:lang w:val="en-US" w:eastAsia="zh-CN"/>
        </w:rPr>
        <w:t>' table is 128.</w:t>
      </w:r>
    </w:p>
    <w:p w14:paraId="215E7D99" w14:textId="6B471A2C" w:rsidR="00FB3F36" w:rsidRPr="004D5435" w:rsidRDefault="00FB3F36" w:rsidP="00FB3F36">
      <w:pPr>
        <w:pStyle w:val="ListParagraph"/>
        <w:ind w:left="360" w:firstLine="400"/>
        <w:rPr>
          <w:rFonts w:eastAsiaTheme="minorEastAsia"/>
          <w:bCs/>
          <w:iCs/>
          <w:lang w:val="en-US" w:eastAsia="zh-CN"/>
        </w:rPr>
      </w:pPr>
      <w:r w:rsidRPr="004D5435">
        <w:rPr>
          <w:rFonts w:eastAsiaTheme="minorEastAsia"/>
          <w:bCs/>
          <w:iCs/>
          <w:lang w:val="en-US" w:eastAsia="zh-CN"/>
        </w:rPr>
        <w:t xml:space="preserve">Step2: </w:t>
      </w:r>
      <w:r w:rsidR="00476EDB" w:rsidRPr="004D5435">
        <w:rPr>
          <w:rFonts w:eastAsiaTheme="minorEastAsia"/>
          <w:bCs/>
          <w:iCs/>
          <w:lang w:val="en-US" w:eastAsia="zh-CN"/>
        </w:rPr>
        <w:t>Select a subset of the table (activated TCI states) from '</w:t>
      </w:r>
      <w:r w:rsidR="00476EDB" w:rsidRPr="004D5435">
        <w:rPr>
          <w:rFonts w:eastAsiaTheme="minorEastAsia"/>
          <w:bCs/>
          <w:i/>
          <w:iCs/>
          <w:lang w:val="en-US" w:eastAsia="zh-CN"/>
        </w:rPr>
        <w:t>tci-StatesToAddModList</w:t>
      </w:r>
      <w:r w:rsidR="00476EDB" w:rsidRPr="004D5435">
        <w:rPr>
          <w:rFonts w:eastAsiaTheme="minorEastAsia"/>
          <w:bCs/>
          <w:iCs/>
          <w:lang w:val="en-US" w:eastAsia="zh-CN"/>
        </w:rPr>
        <w:t>' by using MAC CE, with the max size 8. Specifically, this is done by TCI States Activation/Deactivation for UE-specific PDSCH MAC CE defined in  6.1.3.14 in TS 38.321.</w:t>
      </w:r>
    </w:p>
    <w:p w14:paraId="21C3F6B5" w14:textId="60D255BB" w:rsidR="00476EDB" w:rsidRPr="004D5435" w:rsidRDefault="00476EDB" w:rsidP="00FB3F36">
      <w:pPr>
        <w:pStyle w:val="ListParagraph"/>
        <w:ind w:left="360" w:firstLine="400"/>
        <w:rPr>
          <w:rFonts w:eastAsiaTheme="minorEastAsia"/>
          <w:bCs/>
          <w:iCs/>
          <w:lang w:val="en-US" w:eastAsia="zh-CN"/>
        </w:rPr>
      </w:pPr>
      <w:r w:rsidRPr="004D5435">
        <w:rPr>
          <w:rFonts w:eastAsiaTheme="minorEastAsia"/>
          <w:bCs/>
          <w:iCs/>
          <w:lang w:val="en-US" w:eastAsia="zh-CN"/>
        </w:rPr>
        <w:lastRenderedPageBreak/>
        <w:t>Step3: TCI indicated by scheduling PDCCH.</w:t>
      </w:r>
    </w:p>
    <w:p w14:paraId="59824B63" w14:textId="289A387E" w:rsidR="006037F4" w:rsidRPr="004D5435" w:rsidRDefault="00476EDB" w:rsidP="00A43B77">
      <w:pPr>
        <w:spacing w:before="60" w:after="60"/>
        <w:rPr>
          <w:rFonts w:ascii="Times New Roman" w:eastAsiaTheme="minorEastAsia" w:hAnsi="Times New Roman"/>
          <w:bCs/>
          <w:iCs/>
          <w:sz w:val="20"/>
          <w:szCs w:val="20"/>
        </w:rPr>
      </w:pPr>
      <w:r w:rsidRPr="00A43B77">
        <w:rPr>
          <w:rFonts w:ascii="Times New Roman" w:hAnsi="Times New Roman" w:hint="eastAsia"/>
          <w:sz w:val="20"/>
          <w:szCs w:val="20"/>
        </w:rPr>
        <w:t>F</w:t>
      </w:r>
      <w:r w:rsidRPr="00A43B77">
        <w:rPr>
          <w:rFonts w:ascii="Times New Roman" w:hAnsi="Times New Roman"/>
          <w:sz w:val="20"/>
          <w:szCs w:val="20"/>
        </w:rPr>
        <w:t xml:space="preserve">rom the above steps, we can observe that although </w:t>
      </w:r>
      <w:r w:rsidR="00183E1B" w:rsidRPr="00A43B77">
        <w:rPr>
          <w:rFonts w:ascii="Times New Roman" w:hAnsi="Times New Roman"/>
          <w:sz w:val="20"/>
          <w:szCs w:val="20"/>
        </w:rPr>
        <w:t>DCI-based PDSCH TCI indication method can also enable TCI state indication</w:t>
      </w:r>
      <w:r w:rsidRPr="00A43B77">
        <w:rPr>
          <w:rFonts w:ascii="Times New Roman" w:hAnsi="Times New Roman"/>
          <w:sz w:val="20"/>
          <w:szCs w:val="20"/>
        </w:rPr>
        <w:t>, additional MAC-CE command needs to be indicated, the MAC-CE based PDCCH TCI indication is more suitable for HST scenario which is more demanding on the procedure delay</w:t>
      </w:r>
      <w:r w:rsidR="00D57C1C" w:rsidRPr="00A43B77">
        <w:rPr>
          <w:rFonts w:ascii="Times New Roman" w:hAnsi="Times New Roman"/>
          <w:sz w:val="20"/>
          <w:szCs w:val="20"/>
        </w:rPr>
        <w:t xml:space="preserve">. Besides, </w:t>
      </w:r>
      <w:r w:rsidR="007C7700" w:rsidRPr="00A43B77">
        <w:rPr>
          <w:rFonts w:ascii="Times New Roman" w:hAnsi="Times New Roman"/>
          <w:sz w:val="20"/>
          <w:szCs w:val="20"/>
        </w:rPr>
        <w:t xml:space="preserve">in practical FR2 deployment, MAC-CE based PDCCH TCI switching is widely used while TCI state for the UE-specific PDSCH will follow the PDCCH TCI, e.g., </w:t>
      </w:r>
      <w:r w:rsidR="000028CC" w:rsidRPr="00A43B77">
        <w:rPr>
          <w:rFonts w:ascii="Times New Roman" w:hAnsi="Times New Roman"/>
          <w:sz w:val="20"/>
          <w:szCs w:val="20"/>
        </w:rPr>
        <w:t>if the tci-PresentInDCI is not configured or PDSCH is scheduled using DCI 1_0 or the scheduling offset between PDCCH and PDSCH is smaller than Threshold-Sched-Offset, PDSCH follows the TCI of PDCCH.</w:t>
      </w:r>
    </w:p>
    <w:p w14:paraId="27E73322" w14:textId="77777777" w:rsidR="00FB7AE4" w:rsidRDefault="00FB7AE4" w:rsidP="0099196A">
      <w:pPr>
        <w:rPr>
          <w:rFonts w:ascii="Times New Roman" w:hAnsi="Times New Roman"/>
          <w:b/>
          <w:sz w:val="20"/>
          <w:szCs w:val="20"/>
        </w:rPr>
      </w:pPr>
    </w:p>
    <w:p w14:paraId="38AB8636" w14:textId="62BA80AC" w:rsidR="00B91673" w:rsidRPr="004D5435" w:rsidRDefault="00B91673" w:rsidP="0099196A">
      <w:pPr>
        <w:rPr>
          <w:rFonts w:ascii="Times New Roman" w:hAnsi="Times New Roman"/>
          <w:b/>
          <w:sz w:val="20"/>
          <w:szCs w:val="20"/>
        </w:rPr>
      </w:pPr>
      <w:r w:rsidRPr="004D5435">
        <w:rPr>
          <w:rFonts w:ascii="Times New Roman" w:hAnsi="Times New Roman"/>
          <w:b/>
          <w:sz w:val="20"/>
          <w:szCs w:val="20"/>
        </w:rPr>
        <w:t xml:space="preserve">Proposal </w:t>
      </w:r>
      <w:r w:rsidR="00D65BEB" w:rsidRPr="004D5435">
        <w:rPr>
          <w:rFonts w:ascii="Times New Roman" w:hAnsi="Times New Roman"/>
          <w:b/>
          <w:sz w:val="20"/>
          <w:szCs w:val="20"/>
        </w:rPr>
        <w:t>1</w:t>
      </w:r>
      <w:r w:rsidRPr="004D5435">
        <w:rPr>
          <w:rFonts w:ascii="Times New Roman" w:hAnsi="Times New Roman"/>
          <w:b/>
          <w:sz w:val="20"/>
          <w:szCs w:val="20"/>
        </w:rPr>
        <w:t>:</w:t>
      </w:r>
      <w:r w:rsidR="009408DC" w:rsidRPr="004D5435">
        <w:rPr>
          <w:rFonts w:ascii="Times New Roman" w:hAnsi="Times New Roman"/>
          <w:b/>
          <w:sz w:val="20"/>
          <w:szCs w:val="20"/>
        </w:rPr>
        <w:t xml:space="preserve"> RAN4 provide the following reply to Q1 raised in RAN2 LS:</w:t>
      </w:r>
    </w:p>
    <w:p w14:paraId="0E7B329A" w14:textId="7CFA920C" w:rsidR="009408DC" w:rsidRPr="004D5435" w:rsidRDefault="009408DC" w:rsidP="009408DC">
      <w:pPr>
        <w:pStyle w:val="ListParagraph"/>
        <w:numPr>
          <w:ilvl w:val="2"/>
          <w:numId w:val="8"/>
        </w:numPr>
        <w:ind w:left="0" w:firstLineChars="0" w:firstLine="0"/>
        <w:rPr>
          <w:b/>
          <w:lang w:val="en-US"/>
        </w:rPr>
      </w:pPr>
      <w:r w:rsidRPr="004D5435">
        <w:rPr>
          <w:b/>
          <w:lang w:val="en-US"/>
        </w:rPr>
        <w:t xml:space="preserve">RAN4 LS only affects the MAC CEs intended for indicating target TCI state for PDCCH in 6.1.3.15 in TS 38.321 </w:t>
      </w:r>
    </w:p>
    <w:p w14:paraId="33C1E327" w14:textId="2921079A" w:rsidR="00EA665E" w:rsidRDefault="00EA665E" w:rsidP="00EA665E">
      <w:pPr>
        <w:pStyle w:val="ListParagraph"/>
        <w:numPr>
          <w:ilvl w:val="2"/>
          <w:numId w:val="8"/>
        </w:numPr>
        <w:ind w:left="0" w:firstLine="402"/>
        <w:rPr>
          <w:b/>
          <w:lang w:val="en-US"/>
        </w:rPr>
      </w:pPr>
      <w:r w:rsidRPr="004D5435">
        <w:rPr>
          <w:b/>
          <w:lang w:val="en-US"/>
        </w:rPr>
        <w:t>MAC-CE based PDCCH TCI indication is more suitable for HST scenario which is more demanding on the procedure delay</w:t>
      </w:r>
      <w:r w:rsidR="00FB7AE4">
        <w:rPr>
          <w:b/>
          <w:lang w:val="en-US"/>
        </w:rPr>
        <w:t>.</w:t>
      </w:r>
    </w:p>
    <w:p w14:paraId="732D581D" w14:textId="77777777" w:rsidR="00FB7AE4" w:rsidRPr="004D5435" w:rsidRDefault="00FB7AE4" w:rsidP="00FB7AE4">
      <w:pPr>
        <w:pStyle w:val="ListParagraph"/>
        <w:ind w:left="402" w:firstLineChars="0" w:firstLine="0"/>
        <w:rPr>
          <w:b/>
          <w:lang w:val="en-US"/>
        </w:rPr>
      </w:pPr>
    </w:p>
    <w:p w14:paraId="00658ADC" w14:textId="01C01D37" w:rsidR="004D5435" w:rsidRPr="003A52A3" w:rsidRDefault="001D75D4" w:rsidP="001D75D4">
      <w:pPr>
        <w:pStyle w:val="Heading4"/>
        <w:rPr>
          <w:lang w:val="en-US" w:eastAsia="zh-CN"/>
        </w:rPr>
      </w:pPr>
      <w:r w:rsidRPr="003A52A3">
        <w:rPr>
          <w:lang w:val="en-US" w:eastAsia="zh-CN"/>
        </w:rPr>
        <w:t xml:space="preserve">2.2.2 </w:t>
      </w:r>
      <w:r w:rsidR="00FB7AE4" w:rsidRPr="003A52A3">
        <w:rPr>
          <w:lang w:val="en-US" w:eastAsia="zh-CN"/>
        </w:rPr>
        <w:t>Q</w:t>
      </w:r>
      <w:r w:rsidR="00FB7AE4">
        <w:rPr>
          <w:lang w:val="en-US" w:eastAsia="zh-CN"/>
        </w:rPr>
        <w:t>uestion-</w:t>
      </w:r>
      <w:r w:rsidR="00FB7AE4">
        <w:rPr>
          <w:lang w:val="en-US" w:eastAsia="zh-CN"/>
        </w:rPr>
        <w:t>2</w:t>
      </w:r>
    </w:p>
    <w:p w14:paraId="58F06E7E" w14:textId="5A6AAE27" w:rsidR="0087379B" w:rsidRPr="004D5435" w:rsidRDefault="004D5435" w:rsidP="0099196A">
      <w:pPr>
        <w:rPr>
          <w:rFonts w:ascii="Times New Roman" w:eastAsiaTheme="minorEastAsia" w:hAnsi="Times New Roman"/>
          <w:b/>
          <w:i/>
          <w:sz w:val="20"/>
          <w:szCs w:val="20"/>
          <w:u w:val="single"/>
        </w:rPr>
      </w:pPr>
      <w:r w:rsidRPr="004D5435">
        <w:rPr>
          <w:rFonts w:ascii="Times New Roman" w:eastAsiaTheme="minorEastAsia" w:hAnsi="Times New Roman"/>
          <w:b/>
          <w:i/>
          <w:sz w:val="20"/>
          <w:szCs w:val="20"/>
          <w:u w:val="single"/>
        </w:rPr>
        <w:t>Q2 1</w:t>
      </w:r>
      <w:r w:rsidRPr="004D5435">
        <w:rPr>
          <w:rFonts w:ascii="Times New Roman" w:eastAsiaTheme="minorEastAsia" w:hAnsi="Times New Roman"/>
          <w:b/>
          <w:i/>
          <w:sz w:val="20"/>
          <w:szCs w:val="20"/>
          <w:u w:val="single"/>
          <w:vertAlign w:val="superscript"/>
        </w:rPr>
        <w:t>st</w:t>
      </w:r>
      <w:r w:rsidRPr="004D5435">
        <w:rPr>
          <w:rFonts w:ascii="Times New Roman" w:eastAsiaTheme="minorEastAsia" w:hAnsi="Times New Roman"/>
          <w:b/>
          <w:i/>
          <w:sz w:val="20"/>
          <w:szCs w:val="20"/>
          <w:u w:val="single"/>
        </w:rPr>
        <w:t xml:space="preserve"> part</w:t>
      </w:r>
      <w:r w:rsidR="00871370" w:rsidRPr="004D5435">
        <w:rPr>
          <w:rFonts w:ascii="Times New Roman" w:eastAsiaTheme="minorEastAsia" w:hAnsi="Times New Roman"/>
          <w:b/>
          <w:i/>
          <w:sz w:val="20"/>
          <w:szCs w:val="20"/>
          <w:u w:val="single"/>
        </w:rPr>
        <w:t xml:space="preserve">: </w:t>
      </w:r>
      <w:r w:rsidR="0087379B" w:rsidRPr="004D5435">
        <w:rPr>
          <w:rFonts w:ascii="Times New Roman" w:eastAsiaTheme="minorEastAsia" w:hAnsi="Times New Roman"/>
          <w:b/>
          <w:i/>
          <w:sz w:val="20"/>
          <w:szCs w:val="20"/>
          <w:u w:val="single"/>
        </w:rPr>
        <w:t>Whether the enhanced TCI state indication in 6.1.3.44 of TS 38.321 (i.e., the MAC CE indicates two target TCI states)?</w:t>
      </w:r>
    </w:p>
    <w:p w14:paraId="620F00E4" w14:textId="2D3C7665" w:rsidR="00871370" w:rsidRPr="00A43B77" w:rsidRDefault="00871370" w:rsidP="00A43B77">
      <w:pPr>
        <w:spacing w:before="60" w:after="60"/>
        <w:rPr>
          <w:rFonts w:ascii="Times New Roman" w:hAnsi="Times New Roman"/>
          <w:sz w:val="20"/>
          <w:szCs w:val="20"/>
        </w:rPr>
      </w:pPr>
      <w:r w:rsidRPr="00A43B77">
        <w:rPr>
          <w:rFonts w:ascii="Times New Roman" w:hAnsi="Times New Roman"/>
          <w:sz w:val="20"/>
          <w:szCs w:val="20"/>
        </w:rPr>
        <w:t>The enhanced TCI state indication in 6.1.3.44 of TS 38.321 is not intended to be supported for cross-RRH TCI state switch.</w:t>
      </w:r>
      <w:r w:rsidR="003E24B6" w:rsidRPr="00A43B77">
        <w:rPr>
          <w:rFonts w:ascii="Times New Roman" w:hAnsi="Times New Roman"/>
          <w:sz w:val="20"/>
          <w:szCs w:val="20"/>
        </w:rPr>
        <w:t xml:space="preserve"> </w:t>
      </w:r>
      <w:r w:rsidR="00C162F4" w:rsidRPr="00A43B77">
        <w:rPr>
          <w:rFonts w:ascii="Times New Roman" w:hAnsi="Times New Roman"/>
          <w:sz w:val="20"/>
          <w:szCs w:val="20"/>
        </w:rPr>
        <w:t>The reason is as follows</w:t>
      </w:r>
    </w:p>
    <w:p w14:paraId="0AA629DC" w14:textId="12A4B14A" w:rsidR="00C162F4" w:rsidRPr="004D5435" w:rsidRDefault="00C162F4" w:rsidP="00A43B77">
      <w:pPr>
        <w:spacing w:before="60" w:after="60"/>
        <w:rPr>
          <w:rFonts w:ascii="Times New Roman" w:hAnsi="Times New Roman"/>
          <w:sz w:val="20"/>
          <w:szCs w:val="20"/>
        </w:rPr>
      </w:pPr>
      <w:r w:rsidRPr="004D5435">
        <w:rPr>
          <w:rFonts w:ascii="Times New Roman" w:hAnsi="Times New Roman"/>
          <w:sz w:val="20"/>
          <w:szCs w:val="20"/>
        </w:rPr>
        <w:t xml:space="preserve">In #104-bis-e, RAN1 agreed to introduce the enhanced MAC CE signaling for PDCCH activating two TCI states for SFN-based PDCCH transmission, the new </w:t>
      </w:r>
      <w:r w:rsidR="00E24929">
        <w:rPr>
          <w:rFonts w:ascii="Times New Roman" w:hAnsi="Times New Roman"/>
          <w:sz w:val="20"/>
          <w:szCs w:val="20"/>
        </w:rPr>
        <w:t>MAC CE including two TCI states</w:t>
      </w:r>
      <w:r w:rsidRPr="004D5435">
        <w:rPr>
          <w:rFonts w:ascii="Times New Roman" w:hAnsi="Times New Roman"/>
          <w:sz w:val="20"/>
          <w:szCs w:val="20"/>
        </w:rPr>
        <w:t xml:space="preserve"> is shown as below</w:t>
      </w:r>
    </w:p>
    <w:tbl>
      <w:tblPr>
        <w:tblStyle w:val="TableGrid"/>
        <w:tblW w:w="0" w:type="auto"/>
        <w:tblLook w:val="04A0" w:firstRow="1" w:lastRow="0" w:firstColumn="1" w:lastColumn="0" w:noHBand="0" w:noVBand="1"/>
      </w:tblPr>
      <w:tblGrid>
        <w:gridCol w:w="9631"/>
      </w:tblGrid>
      <w:tr w:rsidR="00C162F4" w14:paraId="44DB180E" w14:textId="77777777" w:rsidTr="002C5EF3">
        <w:tc>
          <w:tcPr>
            <w:tcW w:w="9631" w:type="dxa"/>
          </w:tcPr>
          <w:p w14:paraId="23A08FA6" w14:textId="77777777" w:rsidR="00C162F4" w:rsidRPr="004D5435" w:rsidRDefault="00C162F4" w:rsidP="002C5EF3">
            <w:pPr>
              <w:rPr>
                <w:rFonts w:ascii="Times New Roman" w:hAnsi="Times New Roman"/>
                <w:b/>
                <w:sz w:val="20"/>
                <w:szCs w:val="20"/>
                <w:lang w:eastAsia="en-US"/>
              </w:rPr>
            </w:pPr>
            <w:r w:rsidRPr="00435271">
              <w:rPr>
                <w:rFonts w:ascii="Times New Roman" w:hAnsi="Times New Roman"/>
                <w:b/>
                <w:noProof/>
                <w:sz w:val="20"/>
                <w:szCs w:val="20"/>
              </w:rPr>
              <w:t>Figure 6.1.3.44-1: Enhanced TCI States Indication for UE-specific PDCCH MAC CE</w:t>
            </w:r>
          </w:p>
          <w:p w14:paraId="61B3AC05" w14:textId="77777777" w:rsidR="00C162F4" w:rsidRDefault="00C162F4" w:rsidP="002C5EF3">
            <w:pPr>
              <w:rPr>
                <w:lang w:val="sv-SE" w:eastAsia="en-US"/>
              </w:rPr>
            </w:pPr>
            <w:r w:rsidRPr="00435271">
              <w:rPr>
                <w:noProof/>
              </w:rPr>
              <w:drawing>
                <wp:inline distT="0" distB="0" distL="0" distR="0" wp14:anchorId="6D0EBE9D" wp14:editId="69B38A77">
                  <wp:extent cx="2567552" cy="1045823"/>
                  <wp:effectExtent l="0" t="0" r="444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89597" cy="1054802"/>
                          </a:xfrm>
                          <a:prstGeom prst="rect">
                            <a:avLst/>
                          </a:prstGeom>
                        </pic:spPr>
                      </pic:pic>
                    </a:graphicData>
                  </a:graphic>
                </wp:inline>
              </w:drawing>
            </w:r>
          </w:p>
        </w:tc>
      </w:tr>
    </w:tbl>
    <w:p w14:paraId="24369B91" w14:textId="528CC036" w:rsidR="00C162F4" w:rsidRDefault="00C162F4" w:rsidP="00A43B77">
      <w:pPr>
        <w:spacing w:before="60" w:after="60"/>
        <w:rPr>
          <w:rFonts w:ascii="Times New Roman" w:hAnsi="Times New Roman"/>
          <w:sz w:val="20"/>
          <w:szCs w:val="20"/>
        </w:rPr>
      </w:pPr>
      <w:r w:rsidRPr="004D5435">
        <w:rPr>
          <w:rFonts w:ascii="Times New Roman" w:hAnsi="Times New Roman" w:hint="eastAsia"/>
          <w:sz w:val="20"/>
          <w:szCs w:val="20"/>
        </w:rPr>
        <w:t>H</w:t>
      </w:r>
      <w:r w:rsidRPr="004D5435">
        <w:rPr>
          <w:rFonts w:ascii="Times New Roman" w:hAnsi="Times New Roman"/>
          <w:sz w:val="20"/>
          <w:szCs w:val="20"/>
        </w:rPr>
        <w:t xml:space="preserve">owever, in RAN4 #106-bis-e meeting, there is discussion on DL transmission scheme and we reach consensus on precluding the SFN-based PDCCH transmission scheme for open space deployments in Rel-18 FR2 HST work item. In this sense, from our understanding, there is no need to also consider indication of two TCI states. </w:t>
      </w:r>
    </w:p>
    <w:p w14:paraId="7CB6AA7C" w14:textId="77777777" w:rsidR="004D5435" w:rsidRPr="004D5435" w:rsidRDefault="004D5435" w:rsidP="00C162F4">
      <w:pPr>
        <w:rPr>
          <w:rFonts w:ascii="Times New Roman" w:hAnsi="Times New Roman"/>
          <w:sz w:val="20"/>
          <w:szCs w:val="20"/>
        </w:rPr>
      </w:pPr>
    </w:p>
    <w:p w14:paraId="5DFAD248" w14:textId="15E5A37E" w:rsidR="00C162F4" w:rsidRDefault="00A43B77" w:rsidP="00C162F4">
      <w:pPr>
        <w:rPr>
          <w:rFonts w:ascii="Times New Roman" w:hAnsi="Times New Roman"/>
          <w:b/>
          <w:sz w:val="20"/>
          <w:szCs w:val="20"/>
        </w:rPr>
      </w:pPr>
      <w:r>
        <w:rPr>
          <w:rFonts w:ascii="Times New Roman" w:hAnsi="Times New Roman"/>
          <w:b/>
          <w:sz w:val="20"/>
          <w:szCs w:val="20"/>
        </w:rPr>
        <w:t>Ob</w:t>
      </w:r>
      <w:r w:rsidR="00C162F4" w:rsidRPr="004D5435">
        <w:rPr>
          <w:rFonts w:ascii="Times New Roman" w:hAnsi="Times New Roman"/>
          <w:b/>
          <w:sz w:val="20"/>
          <w:szCs w:val="20"/>
        </w:rPr>
        <w:t xml:space="preserve">servation 1: RAN4 precludes the SFN-based PDCCH transmission scheme for open space deployments in Rel-18 FR2 HST work item  </w:t>
      </w:r>
    </w:p>
    <w:p w14:paraId="0451BA96" w14:textId="77777777" w:rsidR="004D5435" w:rsidRPr="004D5435" w:rsidRDefault="004D5435" w:rsidP="00C162F4">
      <w:pPr>
        <w:rPr>
          <w:rFonts w:ascii="Times New Roman" w:hAnsi="Times New Roman"/>
          <w:b/>
          <w:sz w:val="20"/>
          <w:szCs w:val="20"/>
        </w:rPr>
      </w:pPr>
    </w:p>
    <w:p w14:paraId="627B165C" w14:textId="4E6FC5A9" w:rsidR="00C162F4" w:rsidRDefault="00C162F4" w:rsidP="0087379B">
      <w:pPr>
        <w:rPr>
          <w:rFonts w:ascii="Times New Roman" w:hAnsi="Times New Roman"/>
          <w:b/>
          <w:sz w:val="20"/>
          <w:szCs w:val="20"/>
        </w:rPr>
      </w:pPr>
      <w:r w:rsidRPr="004D5435">
        <w:rPr>
          <w:rFonts w:ascii="Times New Roman" w:hAnsi="Times New Roman"/>
          <w:b/>
          <w:sz w:val="20"/>
          <w:szCs w:val="20"/>
        </w:rPr>
        <w:t xml:space="preserve">Proposal </w:t>
      </w:r>
      <w:r w:rsidR="00B85724" w:rsidRPr="004D5435">
        <w:rPr>
          <w:rFonts w:ascii="Times New Roman" w:hAnsi="Times New Roman"/>
          <w:b/>
          <w:sz w:val="20"/>
          <w:szCs w:val="20"/>
        </w:rPr>
        <w:t>2</w:t>
      </w:r>
      <w:r w:rsidRPr="004D5435">
        <w:rPr>
          <w:rFonts w:ascii="Times New Roman" w:hAnsi="Times New Roman"/>
          <w:b/>
          <w:sz w:val="20"/>
          <w:szCs w:val="20"/>
        </w:rPr>
        <w:t>: Enhanced TCI Activation/Deactivation is not considered in Rel-18 HST FR2, RAN4 shall only consider Rel-15 TCI state switch in such WI.</w:t>
      </w:r>
    </w:p>
    <w:p w14:paraId="30FED4F0" w14:textId="77777777" w:rsidR="004D5435" w:rsidRPr="004D5435" w:rsidRDefault="004D5435" w:rsidP="0087379B">
      <w:pPr>
        <w:rPr>
          <w:rFonts w:ascii="Times New Roman" w:hAnsi="Times New Roman"/>
          <w:b/>
          <w:sz w:val="20"/>
          <w:szCs w:val="20"/>
        </w:rPr>
      </w:pPr>
    </w:p>
    <w:p w14:paraId="0879E604" w14:textId="07345DE2" w:rsidR="0087379B" w:rsidRPr="00A43B77" w:rsidRDefault="00A43B77" w:rsidP="0087379B">
      <w:pPr>
        <w:rPr>
          <w:rFonts w:ascii="Times New Roman" w:eastAsiaTheme="minorEastAsia" w:hAnsi="Times New Roman"/>
          <w:b/>
          <w:i/>
          <w:sz w:val="20"/>
          <w:szCs w:val="20"/>
          <w:u w:val="single"/>
        </w:rPr>
      </w:pPr>
      <w:r w:rsidRPr="004D5435">
        <w:rPr>
          <w:rFonts w:ascii="Times New Roman" w:eastAsiaTheme="minorEastAsia" w:hAnsi="Times New Roman"/>
          <w:b/>
          <w:i/>
          <w:sz w:val="20"/>
          <w:szCs w:val="20"/>
          <w:u w:val="single"/>
        </w:rPr>
        <w:t xml:space="preserve">Q2 </w:t>
      </w:r>
      <w:r>
        <w:rPr>
          <w:rFonts w:ascii="Times New Roman" w:eastAsiaTheme="minorEastAsia" w:hAnsi="Times New Roman"/>
          <w:b/>
          <w:i/>
          <w:sz w:val="20"/>
          <w:szCs w:val="20"/>
          <w:u w:val="single"/>
        </w:rPr>
        <w:t>2</w:t>
      </w:r>
      <w:r w:rsidRPr="004D5435">
        <w:rPr>
          <w:rFonts w:ascii="Times New Roman" w:eastAsiaTheme="minorEastAsia" w:hAnsi="Times New Roman"/>
          <w:b/>
          <w:i/>
          <w:sz w:val="20"/>
          <w:szCs w:val="20"/>
          <w:u w:val="single"/>
          <w:vertAlign w:val="superscript"/>
        </w:rPr>
        <w:t>st</w:t>
      </w:r>
      <w:r w:rsidRPr="004D5435">
        <w:rPr>
          <w:rFonts w:ascii="Times New Roman" w:eastAsiaTheme="minorEastAsia" w:hAnsi="Times New Roman"/>
          <w:b/>
          <w:i/>
          <w:sz w:val="20"/>
          <w:szCs w:val="20"/>
          <w:u w:val="single"/>
        </w:rPr>
        <w:t xml:space="preserve"> part:</w:t>
      </w:r>
      <w:r w:rsidR="0087379B" w:rsidRPr="00A43B77">
        <w:rPr>
          <w:rFonts w:ascii="Times New Roman" w:eastAsiaTheme="minorEastAsia" w:hAnsi="Times New Roman"/>
          <w:b/>
          <w:i/>
          <w:sz w:val="20"/>
          <w:szCs w:val="20"/>
          <w:u w:val="single"/>
        </w:rPr>
        <w:t>: Whether the unified TCI state indication in 6.1.3.47 (i.e., the MAC CE indicating a unified states for UL and DL) is intended to be supported for cross-RRH TCI state switch ?</w:t>
      </w:r>
    </w:p>
    <w:p w14:paraId="3727069A" w14:textId="470E1B5A" w:rsidR="00A80BF4" w:rsidRPr="004D5435" w:rsidRDefault="00C867AB" w:rsidP="00AF2315">
      <w:pPr>
        <w:ind w:firstLineChars="200" w:firstLine="400"/>
        <w:rPr>
          <w:rFonts w:eastAsiaTheme="minorEastAsia"/>
          <w:bCs/>
          <w:iCs/>
        </w:rPr>
      </w:pPr>
      <w:r w:rsidRPr="004D5435">
        <w:rPr>
          <w:rFonts w:ascii="Times New Roman" w:eastAsiaTheme="minorEastAsia" w:hAnsi="Times New Roman"/>
          <w:bCs/>
          <w:iCs/>
          <w:sz w:val="20"/>
          <w:szCs w:val="20"/>
        </w:rPr>
        <w:t>T</w:t>
      </w:r>
      <w:r w:rsidR="00AF2315" w:rsidRPr="004D5435">
        <w:rPr>
          <w:rFonts w:ascii="Times New Roman" w:eastAsiaTheme="minorEastAsia" w:hAnsi="Times New Roman"/>
          <w:bCs/>
          <w:iCs/>
          <w:sz w:val="20"/>
          <w:szCs w:val="20"/>
        </w:rPr>
        <w:t xml:space="preserve">he following agreements regarding on transmission scheme for FR2 HST multi-panel simultaneous reception </w:t>
      </w:r>
      <w:r w:rsidR="009B09FB" w:rsidRPr="004D5435">
        <w:rPr>
          <w:rFonts w:ascii="Times New Roman" w:eastAsiaTheme="minorEastAsia" w:hAnsi="Times New Roman"/>
          <w:bCs/>
          <w:iCs/>
          <w:sz w:val="20"/>
          <w:szCs w:val="20"/>
        </w:rPr>
        <w:t>were</w:t>
      </w:r>
      <w:r w:rsidR="00AF2315" w:rsidRPr="004D5435">
        <w:rPr>
          <w:rFonts w:ascii="Times New Roman" w:eastAsiaTheme="minorEastAsia" w:hAnsi="Times New Roman"/>
          <w:bCs/>
          <w:iCs/>
          <w:sz w:val="20"/>
          <w:szCs w:val="20"/>
        </w:rPr>
        <w:t xml:space="preserve"> achieved</w:t>
      </w:r>
      <w:r w:rsidR="00FB50D8" w:rsidRPr="004D5435">
        <w:rPr>
          <w:rFonts w:ascii="Times New Roman" w:eastAsiaTheme="minorEastAsia" w:hAnsi="Times New Roman"/>
          <w:bCs/>
          <w:iCs/>
          <w:sz w:val="20"/>
          <w:szCs w:val="20"/>
        </w:rPr>
        <w:t xml:space="preserve"> in RAN4</w:t>
      </w:r>
    </w:p>
    <w:tbl>
      <w:tblPr>
        <w:tblStyle w:val="TableGrid"/>
        <w:tblW w:w="0" w:type="auto"/>
        <w:tblLook w:val="04A0" w:firstRow="1" w:lastRow="0" w:firstColumn="1" w:lastColumn="0" w:noHBand="0" w:noVBand="1"/>
      </w:tblPr>
      <w:tblGrid>
        <w:gridCol w:w="9631"/>
      </w:tblGrid>
      <w:tr w:rsidR="00A80BF4" w14:paraId="732B1202" w14:textId="77777777" w:rsidTr="00A80BF4">
        <w:tc>
          <w:tcPr>
            <w:tcW w:w="9631" w:type="dxa"/>
          </w:tcPr>
          <w:p w14:paraId="776E3EB5" w14:textId="615CBC05" w:rsidR="009B09FB" w:rsidRPr="004C1F94" w:rsidRDefault="009B09FB" w:rsidP="009B09FB">
            <w:pPr>
              <w:rPr>
                <w:rFonts w:ascii="Times New Roman" w:eastAsia="MS Mincho" w:hAnsi="Times New Roman"/>
                <w:b/>
                <w:sz w:val="18"/>
                <w:szCs w:val="18"/>
              </w:rPr>
            </w:pPr>
            <w:r w:rsidRPr="004D5435">
              <w:rPr>
                <w:rFonts w:ascii="Times New Roman" w:eastAsiaTheme="minorEastAsia" w:hAnsi="Times New Roman"/>
                <w:b/>
                <w:bCs/>
                <w:iCs/>
                <w:sz w:val="18"/>
                <w:szCs w:val="18"/>
              </w:rPr>
              <w:t>RAN4 #</w:t>
            </w:r>
            <w:r w:rsidRPr="004C1F94">
              <w:rPr>
                <w:rFonts w:ascii="Times New Roman" w:hAnsi="Times New Roman"/>
                <w:b/>
                <w:sz w:val="18"/>
                <w:szCs w:val="18"/>
              </w:rPr>
              <w:t xml:space="preserve">104-bis-e </w:t>
            </w:r>
            <w:r w:rsidRPr="004C1F94">
              <w:rPr>
                <w:rFonts w:ascii="Times New Roman" w:eastAsia="MS Mincho" w:hAnsi="Times New Roman"/>
                <w:b/>
                <w:sz w:val="18"/>
                <w:szCs w:val="18"/>
              </w:rPr>
              <w:t>R4-2217254</w:t>
            </w:r>
          </w:p>
          <w:p w14:paraId="76C67E1F" w14:textId="77777777" w:rsidR="009B09FB" w:rsidRPr="004C1F94" w:rsidRDefault="009B09FB" w:rsidP="009B09FB">
            <w:pPr>
              <w:rPr>
                <w:rFonts w:ascii="Times New Roman" w:hAnsi="Times New Roman"/>
                <w:b/>
                <w:sz w:val="18"/>
                <w:szCs w:val="18"/>
                <w:u w:val="single"/>
              </w:rPr>
            </w:pPr>
            <w:r w:rsidRPr="004C1F94">
              <w:rPr>
                <w:rFonts w:ascii="Times New Roman" w:hAnsi="Times New Roman"/>
                <w:b/>
                <w:sz w:val="18"/>
                <w:szCs w:val="18"/>
                <w:u w:val="single"/>
              </w:rPr>
              <w:t>Relationship with 2 TA enhancement in Rel-18 MIMO</w:t>
            </w:r>
          </w:p>
          <w:p w14:paraId="480F5A64" w14:textId="77777777" w:rsidR="009B09FB" w:rsidRPr="004C1F94" w:rsidRDefault="009B09FB" w:rsidP="009B09FB">
            <w:pPr>
              <w:rPr>
                <w:rFonts w:ascii="Times New Roman" w:hAnsi="Times New Roman"/>
                <w:b/>
                <w:color w:val="0070C0"/>
                <w:sz w:val="18"/>
                <w:szCs w:val="18"/>
              </w:rPr>
            </w:pPr>
            <w:r w:rsidRPr="004C1F94">
              <w:rPr>
                <w:rFonts w:ascii="Times New Roman" w:hAnsi="Times New Roman" w:hint="eastAsia"/>
                <w:b/>
                <w:color w:val="0070C0"/>
                <w:sz w:val="18"/>
                <w:szCs w:val="18"/>
              </w:rPr>
              <w:t>&lt;</w:t>
            </w:r>
            <w:r w:rsidRPr="004C1F94">
              <w:rPr>
                <w:rFonts w:ascii="Times New Roman" w:hAnsi="Times New Roman"/>
                <w:b/>
                <w:color w:val="0070C0"/>
                <w:sz w:val="18"/>
                <w:szCs w:val="18"/>
              </w:rPr>
              <w:t xml:space="preserve"> Agreement &gt;</w:t>
            </w:r>
          </w:p>
          <w:p w14:paraId="505E1066" w14:textId="16F374D3" w:rsidR="009B09FB" w:rsidRPr="004C1F94" w:rsidRDefault="009B09FB" w:rsidP="009B09FB">
            <w:pPr>
              <w:pStyle w:val="ListParagraph"/>
              <w:numPr>
                <w:ilvl w:val="0"/>
                <w:numId w:val="3"/>
              </w:numPr>
              <w:overflowPunct/>
              <w:autoSpaceDE/>
              <w:autoSpaceDN/>
              <w:adjustRightInd/>
              <w:spacing w:after="120" w:line="259" w:lineRule="auto"/>
              <w:ind w:left="936" w:firstLineChars="0"/>
              <w:textAlignment w:val="auto"/>
              <w:rPr>
                <w:rFonts w:eastAsia="宋体"/>
                <w:sz w:val="18"/>
                <w:szCs w:val="18"/>
                <w:lang w:eastAsia="zh-CN"/>
              </w:rPr>
            </w:pPr>
            <w:r w:rsidRPr="004C1F94">
              <w:rPr>
                <w:rFonts w:eastAsia="宋体"/>
                <w:sz w:val="18"/>
                <w:szCs w:val="18"/>
                <w:lang w:eastAsia="zh-CN"/>
              </w:rPr>
              <w:t>Two TA enhancement is not in the scope of Rel-18 FR2 HST enhancement workitem.</w:t>
            </w:r>
          </w:p>
          <w:p w14:paraId="3D67622E" w14:textId="2FCC6C28" w:rsidR="00A80BF4" w:rsidRPr="004C1F94" w:rsidRDefault="00AF2315" w:rsidP="00A80BF4">
            <w:pPr>
              <w:rPr>
                <w:rFonts w:ascii="Times New Roman" w:eastAsia="MS Mincho" w:hAnsi="Times New Roman"/>
                <w:b/>
                <w:sz w:val="18"/>
                <w:szCs w:val="18"/>
              </w:rPr>
            </w:pPr>
            <w:r w:rsidRPr="004D5435">
              <w:rPr>
                <w:rFonts w:ascii="Times New Roman" w:eastAsiaTheme="minorEastAsia" w:hAnsi="Times New Roman"/>
                <w:b/>
                <w:bCs/>
                <w:iCs/>
                <w:sz w:val="18"/>
                <w:szCs w:val="18"/>
              </w:rPr>
              <w:t>RAN4 #</w:t>
            </w:r>
            <w:r w:rsidRPr="004C1F94">
              <w:rPr>
                <w:rFonts w:ascii="Times New Roman" w:hAnsi="Times New Roman"/>
                <w:b/>
                <w:sz w:val="18"/>
                <w:szCs w:val="18"/>
              </w:rPr>
              <w:t xml:space="preserve">104-bis-e </w:t>
            </w:r>
            <w:r w:rsidRPr="004C1F94">
              <w:rPr>
                <w:rFonts w:ascii="Times New Roman" w:eastAsia="MS Mincho" w:hAnsi="Times New Roman"/>
                <w:b/>
                <w:sz w:val="18"/>
                <w:szCs w:val="18"/>
              </w:rPr>
              <w:t>R4-2217255</w:t>
            </w:r>
          </w:p>
          <w:p w14:paraId="492737E6" w14:textId="70E7EBA2" w:rsidR="00AF2315" w:rsidRPr="004C1F94" w:rsidRDefault="00AF2315" w:rsidP="00A80BF4">
            <w:pPr>
              <w:rPr>
                <w:rFonts w:ascii="Times New Roman" w:eastAsia="MS Mincho" w:hAnsi="Times New Roman"/>
                <w:b/>
                <w:sz w:val="18"/>
                <w:szCs w:val="18"/>
                <w:u w:val="single"/>
              </w:rPr>
            </w:pPr>
            <w:r w:rsidRPr="004C1F94">
              <w:rPr>
                <w:rFonts w:ascii="Times New Roman" w:hAnsi="Times New Roman"/>
                <w:b/>
                <w:sz w:val="18"/>
                <w:szCs w:val="18"/>
                <w:u w:val="single"/>
              </w:rPr>
              <w:t>Transmission Scheme for FR2 HST multi-panel simultaneous reception</w:t>
            </w:r>
          </w:p>
          <w:p w14:paraId="130FF398" w14:textId="77777777" w:rsidR="00AF2315" w:rsidRPr="004C1F94" w:rsidRDefault="00AF2315" w:rsidP="00AF2315">
            <w:pPr>
              <w:rPr>
                <w:rFonts w:ascii="Times New Roman" w:hAnsi="Times New Roman"/>
                <w:b/>
                <w:color w:val="0070C0"/>
                <w:sz w:val="18"/>
                <w:szCs w:val="18"/>
              </w:rPr>
            </w:pPr>
            <w:r w:rsidRPr="004C1F94">
              <w:rPr>
                <w:rFonts w:ascii="Times New Roman" w:hAnsi="Times New Roman" w:hint="eastAsia"/>
                <w:b/>
                <w:color w:val="0070C0"/>
                <w:sz w:val="18"/>
                <w:szCs w:val="18"/>
              </w:rPr>
              <w:lastRenderedPageBreak/>
              <w:t>&lt;</w:t>
            </w:r>
            <w:r w:rsidRPr="004C1F94">
              <w:rPr>
                <w:rFonts w:ascii="Times New Roman" w:hAnsi="Times New Roman"/>
                <w:b/>
                <w:color w:val="0070C0"/>
                <w:sz w:val="18"/>
                <w:szCs w:val="18"/>
              </w:rPr>
              <w:t xml:space="preserve"> Agreement &gt;</w:t>
            </w:r>
          </w:p>
          <w:p w14:paraId="71E18152" w14:textId="53697528" w:rsidR="00AF2315" w:rsidRPr="005E30F9" w:rsidRDefault="00AF2315" w:rsidP="005E30F9">
            <w:pPr>
              <w:pStyle w:val="ListParagraph"/>
              <w:numPr>
                <w:ilvl w:val="0"/>
                <w:numId w:val="3"/>
              </w:numPr>
              <w:overflowPunct/>
              <w:autoSpaceDE/>
              <w:autoSpaceDN/>
              <w:adjustRightInd/>
              <w:spacing w:after="120" w:line="259" w:lineRule="auto"/>
              <w:ind w:left="936" w:firstLineChars="0"/>
              <w:textAlignment w:val="auto"/>
              <w:rPr>
                <w:rFonts w:eastAsia="宋体"/>
                <w:sz w:val="18"/>
                <w:szCs w:val="18"/>
                <w:lang w:eastAsia="zh-CN"/>
              </w:rPr>
            </w:pPr>
            <w:r w:rsidRPr="004C1F94">
              <w:rPr>
                <w:rFonts w:eastAsia="宋体"/>
                <w:sz w:val="18"/>
                <w:szCs w:val="18"/>
                <w:lang w:eastAsia="zh-CN"/>
              </w:rPr>
              <w:t>Simultaneous UL transmissions from multiple UE panels is not in the scope of the WI.</w:t>
            </w:r>
          </w:p>
        </w:tc>
      </w:tr>
    </w:tbl>
    <w:p w14:paraId="1A897E52" w14:textId="5450399F" w:rsidR="008C6A7F" w:rsidRPr="004D5435" w:rsidRDefault="001D0C75" w:rsidP="00A933FC">
      <w:pPr>
        <w:spacing w:before="60" w:after="60"/>
        <w:rPr>
          <w:rFonts w:ascii="Times New Roman" w:eastAsiaTheme="minorEastAsia" w:hAnsi="Times New Roman"/>
          <w:b/>
          <w:bCs/>
          <w:iCs/>
          <w:sz w:val="20"/>
          <w:szCs w:val="20"/>
        </w:rPr>
      </w:pPr>
      <w:r w:rsidRPr="00E24929">
        <w:rPr>
          <w:rFonts w:ascii="Times New Roman" w:hAnsi="Times New Roman"/>
          <w:sz w:val="20"/>
          <w:szCs w:val="20"/>
        </w:rPr>
        <w:lastRenderedPageBreak/>
        <w:t xml:space="preserve">In Rel-18 FR2 HST, </w:t>
      </w:r>
      <w:r w:rsidR="009B09FB" w:rsidRPr="00E24929">
        <w:rPr>
          <w:rFonts w:ascii="Times New Roman" w:hAnsi="Times New Roman"/>
          <w:sz w:val="20"/>
          <w:szCs w:val="20"/>
        </w:rPr>
        <w:t>PC6 UE capable of</w:t>
      </w:r>
      <w:r w:rsidRPr="00E24929">
        <w:rPr>
          <w:rFonts w:ascii="Times New Roman" w:hAnsi="Times New Roman"/>
          <w:sz w:val="20"/>
          <w:szCs w:val="20"/>
        </w:rPr>
        <w:t xml:space="preserve"> </w:t>
      </w:r>
      <w:r w:rsidR="009B09FB" w:rsidRPr="00E24929">
        <w:rPr>
          <w:rFonts w:ascii="Times New Roman" w:hAnsi="Times New Roman"/>
          <w:sz w:val="20"/>
          <w:szCs w:val="20"/>
        </w:rPr>
        <w:t>simultaneous multi-panel DL reception</w:t>
      </w:r>
      <w:r w:rsidRPr="00E24929">
        <w:rPr>
          <w:rFonts w:ascii="Times New Roman" w:hAnsi="Times New Roman"/>
          <w:sz w:val="20"/>
          <w:szCs w:val="20"/>
        </w:rPr>
        <w:t>, but based on the above agreement</w:t>
      </w:r>
      <w:r w:rsidR="007C1B7F" w:rsidRPr="00E24929">
        <w:rPr>
          <w:rFonts w:ascii="Times New Roman" w:hAnsi="Times New Roman"/>
          <w:sz w:val="20"/>
          <w:szCs w:val="20"/>
        </w:rPr>
        <w:t>s</w:t>
      </w:r>
      <w:r w:rsidRPr="00E24929">
        <w:rPr>
          <w:rFonts w:ascii="Times New Roman" w:hAnsi="Times New Roman"/>
          <w:sz w:val="20"/>
          <w:szCs w:val="20"/>
        </w:rPr>
        <w:t>, for</w:t>
      </w:r>
      <w:r w:rsidR="009B09FB" w:rsidRPr="00E24929">
        <w:rPr>
          <w:rFonts w:ascii="Times New Roman" w:hAnsi="Times New Roman"/>
          <w:sz w:val="20"/>
          <w:szCs w:val="20"/>
        </w:rPr>
        <w:t xml:space="preserve"> UL </w:t>
      </w:r>
      <w:r w:rsidR="007C1B7F" w:rsidRPr="00E24929">
        <w:rPr>
          <w:rFonts w:ascii="Times New Roman" w:hAnsi="Times New Roman"/>
          <w:sz w:val="20"/>
          <w:szCs w:val="20"/>
        </w:rPr>
        <w:t xml:space="preserve">transmission </w:t>
      </w:r>
      <w:r w:rsidR="009B09FB" w:rsidRPr="00E24929">
        <w:rPr>
          <w:rFonts w:ascii="Times New Roman" w:hAnsi="Times New Roman"/>
          <w:sz w:val="20"/>
          <w:szCs w:val="20"/>
        </w:rPr>
        <w:t>scheme, the UE is only capable of transmitting with one beam/panel</w:t>
      </w:r>
      <w:r w:rsidR="00C867AB" w:rsidRPr="00E24929">
        <w:rPr>
          <w:rFonts w:ascii="Times New Roman" w:hAnsi="Times New Roman"/>
          <w:sz w:val="20"/>
          <w:szCs w:val="20"/>
        </w:rPr>
        <w:t xml:space="preserve"> considering one TA</w:t>
      </w:r>
      <w:r w:rsidR="007C1B7F" w:rsidRPr="00E24929">
        <w:rPr>
          <w:rFonts w:ascii="Times New Roman" w:hAnsi="Times New Roman"/>
          <w:sz w:val="20"/>
          <w:szCs w:val="20"/>
        </w:rPr>
        <w:t xml:space="preserve">, </w:t>
      </w:r>
      <w:r w:rsidR="00C35825" w:rsidRPr="00E24929">
        <w:rPr>
          <w:rFonts w:ascii="Times New Roman" w:hAnsi="Times New Roman"/>
          <w:sz w:val="20"/>
          <w:szCs w:val="20"/>
        </w:rPr>
        <w:t>that is</w:t>
      </w:r>
      <w:r w:rsidR="00EA02F0" w:rsidRPr="00E24929">
        <w:rPr>
          <w:rFonts w:ascii="Times New Roman" w:hAnsi="Times New Roman"/>
          <w:sz w:val="20"/>
          <w:szCs w:val="20"/>
        </w:rPr>
        <w:t xml:space="preserve"> </w:t>
      </w:r>
      <w:r w:rsidR="007C1B7F" w:rsidRPr="00E24929">
        <w:rPr>
          <w:rFonts w:ascii="Times New Roman" w:hAnsi="Times New Roman"/>
          <w:sz w:val="20"/>
          <w:szCs w:val="20"/>
        </w:rPr>
        <w:t xml:space="preserve">UE needs to perform </w:t>
      </w:r>
      <w:r w:rsidR="00EA02F0" w:rsidRPr="00E24929">
        <w:rPr>
          <w:rFonts w:ascii="Times New Roman" w:hAnsi="Times New Roman"/>
          <w:sz w:val="20"/>
          <w:szCs w:val="20"/>
        </w:rPr>
        <w:t>TDMed UL transmissions to two RRHs</w:t>
      </w:r>
      <w:r w:rsidR="00C867AB" w:rsidRPr="00E24929">
        <w:rPr>
          <w:rFonts w:ascii="Times New Roman" w:hAnsi="Times New Roman"/>
          <w:sz w:val="20"/>
          <w:szCs w:val="20"/>
        </w:rPr>
        <w:t xml:space="preserve"> and </w:t>
      </w:r>
      <w:r w:rsidR="00EA02F0" w:rsidRPr="00E24929">
        <w:rPr>
          <w:rFonts w:ascii="Times New Roman" w:hAnsi="Times New Roman"/>
          <w:sz w:val="20"/>
          <w:szCs w:val="20"/>
        </w:rPr>
        <w:t xml:space="preserve">the </w:t>
      </w:r>
      <w:r w:rsidR="008C6A7F" w:rsidRPr="00E24929">
        <w:rPr>
          <w:rFonts w:ascii="Times New Roman" w:hAnsi="Times New Roman"/>
          <w:sz w:val="20"/>
          <w:szCs w:val="20"/>
        </w:rPr>
        <w:t>change</w:t>
      </w:r>
      <w:r w:rsidR="00EA02F0" w:rsidRPr="00E24929">
        <w:rPr>
          <w:rFonts w:ascii="Times New Roman" w:hAnsi="Times New Roman"/>
          <w:sz w:val="20"/>
          <w:szCs w:val="20"/>
        </w:rPr>
        <w:t xml:space="preserve"> of UE UL and DL beam </w:t>
      </w:r>
      <w:r w:rsidR="001026EC" w:rsidRPr="00E24929">
        <w:rPr>
          <w:rFonts w:ascii="Times New Roman" w:hAnsi="Times New Roman"/>
          <w:sz w:val="20"/>
          <w:szCs w:val="20"/>
        </w:rPr>
        <w:t xml:space="preserve">does not </w:t>
      </w:r>
      <w:r w:rsidR="00EA02F0" w:rsidRPr="00E24929">
        <w:rPr>
          <w:rFonts w:ascii="Times New Roman" w:hAnsi="Times New Roman"/>
          <w:sz w:val="20"/>
          <w:szCs w:val="20"/>
        </w:rPr>
        <w:t xml:space="preserve">always </w:t>
      </w:r>
      <w:r w:rsidR="001026EC" w:rsidRPr="00E24929">
        <w:rPr>
          <w:rFonts w:ascii="Times New Roman" w:hAnsi="Times New Roman"/>
          <w:sz w:val="20"/>
          <w:szCs w:val="20"/>
        </w:rPr>
        <w:t xml:space="preserve">need </w:t>
      </w:r>
      <w:r w:rsidR="00EA02F0" w:rsidRPr="00E24929">
        <w:rPr>
          <w:rFonts w:ascii="Times New Roman" w:hAnsi="Times New Roman"/>
          <w:sz w:val="20"/>
          <w:szCs w:val="20"/>
        </w:rPr>
        <w:t>to happen at the same time</w:t>
      </w:r>
      <w:r w:rsidR="002C2D2D" w:rsidRPr="00E24929">
        <w:rPr>
          <w:rFonts w:ascii="Times New Roman" w:hAnsi="Times New Roman"/>
          <w:sz w:val="20"/>
          <w:szCs w:val="20"/>
        </w:rPr>
        <w:t xml:space="preserve"> in the bi-directional scenario</w:t>
      </w:r>
      <w:r w:rsidR="00A933FC">
        <w:rPr>
          <w:rFonts w:ascii="Times New Roman" w:hAnsi="Times New Roman"/>
          <w:sz w:val="20"/>
          <w:szCs w:val="20"/>
        </w:rPr>
        <w:t>.</w:t>
      </w:r>
    </w:p>
    <w:p w14:paraId="0B032C43" w14:textId="6781459A" w:rsidR="000A4E4D" w:rsidRPr="00A933FC" w:rsidRDefault="00784719" w:rsidP="00A933FC">
      <w:pPr>
        <w:spacing w:before="60" w:after="60"/>
        <w:rPr>
          <w:rFonts w:ascii="Times New Roman" w:hAnsi="Times New Roman"/>
          <w:sz w:val="20"/>
          <w:szCs w:val="20"/>
        </w:rPr>
      </w:pPr>
      <w:r w:rsidRPr="00A933FC">
        <w:rPr>
          <w:rFonts w:ascii="Times New Roman" w:hAnsi="Times New Roman"/>
          <w:sz w:val="20"/>
          <w:szCs w:val="20"/>
        </w:rPr>
        <w:t xml:space="preserve">Therefore, </w:t>
      </w:r>
      <w:r w:rsidR="000A4E4D" w:rsidRPr="00A933FC">
        <w:rPr>
          <w:rFonts w:ascii="Times New Roman" w:hAnsi="Times New Roman"/>
          <w:sz w:val="20"/>
          <w:szCs w:val="20"/>
        </w:rPr>
        <w:t xml:space="preserve">from our understanding TCI State Indication for UE-specific PDCCH MAC </w:t>
      </w:r>
      <w:r w:rsidR="00A933FC">
        <w:rPr>
          <w:rFonts w:ascii="Times New Roman" w:hAnsi="Times New Roman"/>
          <w:sz w:val="20"/>
          <w:szCs w:val="20"/>
        </w:rPr>
        <w:t xml:space="preserve">CE in 6.1.3.15 of TS 38.321 is </w:t>
      </w:r>
      <w:r w:rsidR="000A4E4D" w:rsidRPr="00A933FC">
        <w:rPr>
          <w:rFonts w:ascii="Times New Roman" w:hAnsi="Times New Roman"/>
          <w:sz w:val="20"/>
          <w:szCs w:val="20"/>
        </w:rPr>
        <w:t xml:space="preserve">feasible </w:t>
      </w:r>
      <w:r w:rsidR="00656050" w:rsidRPr="00A933FC">
        <w:rPr>
          <w:rFonts w:ascii="Times New Roman" w:hAnsi="Times New Roman"/>
          <w:sz w:val="20"/>
          <w:szCs w:val="20"/>
        </w:rPr>
        <w:t xml:space="preserve">and applicable </w:t>
      </w:r>
      <w:r w:rsidR="000A4E4D" w:rsidRPr="00A933FC">
        <w:rPr>
          <w:rFonts w:ascii="Times New Roman" w:hAnsi="Times New Roman"/>
          <w:sz w:val="20"/>
          <w:szCs w:val="20"/>
        </w:rPr>
        <w:t xml:space="preserve">for Rel-18 FR2 HST and can be </w:t>
      </w:r>
      <w:r w:rsidR="00656050" w:rsidRPr="00A933FC">
        <w:rPr>
          <w:rFonts w:ascii="Times New Roman" w:hAnsi="Times New Roman"/>
          <w:sz w:val="20"/>
          <w:szCs w:val="20"/>
        </w:rPr>
        <w:t>considered as a starting point to design cross-RRH TCI state switch MAC-CE signalling</w:t>
      </w:r>
      <w:r w:rsidR="00707C07" w:rsidRPr="00A933FC">
        <w:rPr>
          <w:rFonts w:ascii="Times New Roman" w:hAnsi="Times New Roman"/>
          <w:sz w:val="20"/>
          <w:szCs w:val="20"/>
        </w:rPr>
        <w:t xml:space="preserve">. </w:t>
      </w:r>
      <w:r w:rsidR="005051C6" w:rsidRPr="00A933FC">
        <w:rPr>
          <w:rFonts w:ascii="Times New Roman" w:hAnsi="Times New Roman"/>
          <w:sz w:val="20"/>
          <w:szCs w:val="20"/>
        </w:rPr>
        <w:t xml:space="preserve">And our preference is </w:t>
      </w:r>
      <w:r w:rsidR="00707C07" w:rsidRPr="00A933FC">
        <w:rPr>
          <w:rFonts w:ascii="Times New Roman" w:hAnsi="Times New Roman"/>
          <w:sz w:val="20"/>
          <w:szCs w:val="20"/>
        </w:rPr>
        <w:t>that unified TCI state indication in 6.1.3.47 (i.e., the MAC CE indicating a unified states for UL and DL) is not intended to be supported for cross-RRH TCI state switch</w:t>
      </w:r>
      <w:r w:rsidR="005051C6" w:rsidRPr="00A933FC">
        <w:rPr>
          <w:rFonts w:ascii="Times New Roman" w:hAnsi="Times New Roman"/>
          <w:sz w:val="20"/>
          <w:szCs w:val="20"/>
        </w:rPr>
        <w:t xml:space="preserve"> in Rel-18 FR2 HST</w:t>
      </w:r>
      <w:r w:rsidR="00707C07" w:rsidRPr="00A933FC">
        <w:rPr>
          <w:rFonts w:ascii="Times New Roman" w:hAnsi="Times New Roman"/>
          <w:sz w:val="20"/>
          <w:szCs w:val="20"/>
        </w:rPr>
        <w:t>.</w:t>
      </w:r>
    </w:p>
    <w:p w14:paraId="18542028" w14:textId="1ED81D0D" w:rsidR="00D93D02" w:rsidRPr="004D5435" w:rsidRDefault="00D93D02" w:rsidP="00D93D02">
      <w:pPr>
        <w:rPr>
          <w:rFonts w:ascii="Times New Roman" w:hAnsi="Times New Roman"/>
          <w:b/>
          <w:sz w:val="20"/>
          <w:szCs w:val="20"/>
        </w:rPr>
      </w:pPr>
      <w:r w:rsidRPr="004D5435">
        <w:rPr>
          <w:rFonts w:ascii="Times New Roman" w:hAnsi="Times New Roman"/>
          <w:b/>
          <w:sz w:val="20"/>
          <w:szCs w:val="20"/>
        </w:rPr>
        <w:t xml:space="preserve">Proposal </w:t>
      </w:r>
      <w:r w:rsidR="00B85724" w:rsidRPr="004D5435">
        <w:rPr>
          <w:rFonts w:ascii="Times New Roman" w:hAnsi="Times New Roman"/>
          <w:b/>
          <w:sz w:val="20"/>
          <w:szCs w:val="20"/>
        </w:rPr>
        <w:t>3</w:t>
      </w:r>
      <w:r w:rsidRPr="004D5435">
        <w:rPr>
          <w:rFonts w:ascii="Times New Roman" w:hAnsi="Times New Roman"/>
          <w:b/>
          <w:sz w:val="20"/>
          <w:szCs w:val="20"/>
        </w:rPr>
        <w:t>: RAN4 provide the following reply to Q2 raised in RAN2 LS:</w:t>
      </w:r>
    </w:p>
    <w:p w14:paraId="6E625DFE" w14:textId="487D9CB1" w:rsidR="00D93D02" w:rsidRPr="004D5435" w:rsidRDefault="00D93D02" w:rsidP="00D93D02">
      <w:pPr>
        <w:pStyle w:val="ListParagraph"/>
        <w:numPr>
          <w:ilvl w:val="2"/>
          <w:numId w:val="8"/>
        </w:numPr>
        <w:ind w:left="0" w:firstLineChars="0" w:firstLine="0"/>
        <w:rPr>
          <w:b/>
          <w:lang w:val="en-US"/>
        </w:rPr>
      </w:pPr>
      <w:r w:rsidRPr="004D5435">
        <w:rPr>
          <w:b/>
          <w:lang w:val="en-US"/>
        </w:rPr>
        <w:t xml:space="preserve">The enhanced TCI state indication in 6.1.3.44 of TS 38.321 is not intended to be supported for cross-RRH TCI state switch </w:t>
      </w:r>
    </w:p>
    <w:p w14:paraId="392B1EF0" w14:textId="4651823D" w:rsidR="00D86CB4" w:rsidRPr="004D5435" w:rsidRDefault="00D93D02" w:rsidP="00D86CB4">
      <w:pPr>
        <w:pStyle w:val="ListParagraph"/>
        <w:numPr>
          <w:ilvl w:val="2"/>
          <w:numId w:val="8"/>
        </w:numPr>
        <w:ind w:left="0" w:firstLineChars="0" w:firstLine="0"/>
        <w:rPr>
          <w:b/>
          <w:lang w:val="en-US"/>
        </w:rPr>
      </w:pPr>
      <w:r w:rsidRPr="004D5435">
        <w:rPr>
          <w:b/>
          <w:lang w:val="en-US"/>
        </w:rPr>
        <w:t>The unified TCI state indication in 6.1.3.47 (i.e., the MAC CE indicating a unified states for UL and DL) is not intended to be supported for cross-RRH TCI state switch</w:t>
      </w:r>
      <w:r w:rsidR="005051C6" w:rsidRPr="004D5435">
        <w:rPr>
          <w:b/>
          <w:lang w:val="en-US"/>
        </w:rPr>
        <w:t xml:space="preserve"> in Rel-18 FR2 HST</w:t>
      </w:r>
    </w:p>
    <w:p w14:paraId="3FFE4317" w14:textId="568FE9E4" w:rsidR="005051C6" w:rsidRDefault="005051C6" w:rsidP="005051C6">
      <w:pPr>
        <w:pStyle w:val="ListParagraph"/>
        <w:numPr>
          <w:ilvl w:val="2"/>
          <w:numId w:val="8"/>
        </w:numPr>
        <w:ind w:left="0" w:firstLine="402"/>
        <w:rPr>
          <w:b/>
          <w:lang w:val="en-US"/>
        </w:rPr>
      </w:pPr>
      <w:r w:rsidRPr="004D5435">
        <w:rPr>
          <w:b/>
          <w:lang w:val="en-US"/>
        </w:rPr>
        <w:t>The UE-specific PDCCH MAC CE in 6.1.3.15 of TS 38.32 shall be considered as a starting point to design cross-RRH TCI state switch MAC-CE signalling in Rel-18 FR2 HST</w:t>
      </w:r>
    </w:p>
    <w:p w14:paraId="6A0CC4CA" w14:textId="68D15952" w:rsidR="005F7AB5" w:rsidRPr="003A52A3" w:rsidRDefault="005F7AB5" w:rsidP="005F7AB5">
      <w:pPr>
        <w:pStyle w:val="Heading4"/>
        <w:rPr>
          <w:lang w:val="en-US" w:eastAsia="zh-CN"/>
        </w:rPr>
      </w:pPr>
      <w:r w:rsidRPr="003A52A3">
        <w:rPr>
          <w:lang w:val="en-US" w:eastAsia="zh-CN"/>
        </w:rPr>
        <w:t>2.2.</w:t>
      </w:r>
      <w:r w:rsidR="00FB7AE4">
        <w:rPr>
          <w:lang w:val="en-US" w:eastAsia="zh-CN"/>
        </w:rPr>
        <w:t>3</w:t>
      </w:r>
      <w:r w:rsidRPr="003A52A3">
        <w:rPr>
          <w:lang w:val="en-US" w:eastAsia="zh-CN"/>
        </w:rPr>
        <w:t xml:space="preserve"> </w:t>
      </w:r>
      <w:r w:rsidR="00FB7AE4" w:rsidRPr="003A52A3">
        <w:rPr>
          <w:lang w:val="en-US" w:eastAsia="zh-CN"/>
        </w:rPr>
        <w:t>Q</w:t>
      </w:r>
      <w:r w:rsidR="00FB7AE4">
        <w:rPr>
          <w:lang w:val="en-US" w:eastAsia="zh-CN"/>
        </w:rPr>
        <w:t>uestion-</w:t>
      </w:r>
      <w:r w:rsidR="00FB7AE4">
        <w:rPr>
          <w:lang w:val="en-US" w:eastAsia="zh-CN"/>
        </w:rPr>
        <w:t>3</w:t>
      </w:r>
    </w:p>
    <w:p w14:paraId="112D5760" w14:textId="1FC41619" w:rsidR="005F7AB5" w:rsidRPr="004D5435" w:rsidRDefault="005F7AB5" w:rsidP="005F7AB5">
      <w:pPr>
        <w:rPr>
          <w:rFonts w:ascii="Times New Roman" w:eastAsiaTheme="minorEastAsia" w:hAnsi="Times New Roman"/>
          <w:b/>
          <w:i/>
          <w:sz w:val="20"/>
          <w:szCs w:val="20"/>
          <w:u w:val="single"/>
        </w:rPr>
      </w:pPr>
      <w:r w:rsidRPr="004D5435">
        <w:rPr>
          <w:rFonts w:ascii="Times New Roman" w:eastAsiaTheme="minorEastAsia" w:hAnsi="Times New Roman"/>
          <w:b/>
          <w:i/>
          <w:sz w:val="20"/>
          <w:szCs w:val="20"/>
          <w:u w:val="single"/>
        </w:rPr>
        <w:t>Q</w:t>
      </w:r>
      <w:r>
        <w:rPr>
          <w:rFonts w:ascii="Times New Roman" w:eastAsiaTheme="minorEastAsia" w:hAnsi="Times New Roman"/>
          <w:b/>
          <w:i/>
          <w:sz w:val="20"/>
          <w:szCs w:val="20"/>
          <w:u w:val="single"/>
        </w:rPr>
        <w:t>3</w:t>
      </w:r>
      <w:r w:rsidRPr="004D5435">
        <w:rPr>
          <w:rFonts w:ascii="Times New Roman" w:eastAsiaTheme="minorEastAsia" w:hAnsi="Times New Roman"/>
          <w:b/>
          <w:i/>
          <w:sz w:val="20"/>
          <w:szCs w:val="20"/>
          <w:u w:val="single"/>
        </w:rPr>
        <w:t xml:space="preserve"> 1</w:t>
      </w:r>
      <w:r w:rsidRPr="004D5435">
        <w:rPr>
          <w:rFonts w:ascii="Times New Roman" w:eastAsiaTheme="minorEastAsia" w:hAnsi="Times New Roman"/>
          <w:b/>
          <w:i/>
          <w:sz w:val="20"/>
          <w:szCs w:val="20"/>
          <w:u w:val="single"/>
          <w:vertAlign w:val="superscript"/>
        </w:rPr>
        <w:t>st</w:t>
      </w:r>
      <w:r w:rsidRPr="004D5435">
        <w:rPr>
          <w:rFonts w:ascii="Times New Roman" w:eastAsiaTheme="minorEastAsia" w:hAnsi="Times New Roman"/>
          <w:b/>
          <w:i/>
          <w:sz w:val="20"/>
          <w:szCs w:val="20"/>
          <w:u w:val="single"/>
        </w:rPr>
        <w:t xml:space="preserve"> part: </w:t>
      </w:r>
      <w:r w:rsidRPr="004D5435">
        <w:rPr>
          <w:rFonts w:ascii="Times New Roman" w:hAnsi="Times New Roman"/>
          <w:b/>
          <w:bCs/>
          <w:i/>
          <w:iCs/>
          <w:u w:val="single"/>
        </w:rPr>
        <w:t>What is the intended UE behavior (e.g. regarding timing advance handling) upon reception of the MAC CE with indication on the TCI state switch across RRHs? For example, Does UE behavior also depend on the existing RRC parameter highSpeedDeploymentTypeFR2?</w:t>
      </w:r>
    </w:p>
    <w:p w14:paraId="1C6AB005" w14:textId="77777777" w:rsidR="00FB7AE4" w:rsidRDefault="00FB7AE4" w:rsidP="00FB7AE4">
      <w:pPr>
        <w:rPr>
          <w:rFonts w:ascii="Times New Roman" w:eastAsiaTheme="minorEastAsia" w:hAnsi="Times New Roman"/>
          <w:bCs/>
          <w:iCs/>
          <w:sz w:val="20"/>
          <w:szCs w:val="20"/>
        </w:rPr>
      </w:pPr>
    </w:p>
    <w:p w14:paraId="1ED6F7E9" w14:textId="266C1B93" w:rsidR="00631CDC" w:rsidRPr="004D5435" w:rsidRDefault="00631CDC" w:rsidP="00FB7AE4">
      <w:pPr>
        <w:rPr>
          <w:rFonts w:ascii="Times New Roman" w:eastAsiaTheme="minorEastAsia" w:hAnsi="Times New Roman"/>
          <w:bCs/>
          <w:iCs/>
          <w:sz w:val="20"/>
          <w:szCs w:val="20"/>
        </w:rPr>
      </w:pPr>
      <w:r w:rsidRPr="004D5435">
        <w:rPr>
          <w:rFonts w:ascii="Times New Roman" w:eastAsiaTheme="minorEastAsia" w:hAnsi="Times New Roman"/>
          <w:bCs/>
          <w:iCs/>
          <w:sz w:val="20"/>
          <w:szCs w:val="20"/>
        </w:rPr>
        <w:t xml:space="preserve">UE behavior does not depend on the existing RRC parameter </w:t>
      </w:r>
      <w:r w:rsidRPr="004D5435">
        <w:rPr>
          <w:rFonts w:ascii="Times New Roman" w:eastAsiaTheme="minorEastAsia" w:hAnsi="Times New Roman"/>
          <w:bCs/>
          <w:i/>
          <w:iCs/>
          <w:sz w:val="20"/>
          <w:szCs w:val="20"/>
        </w:rPr>
        <w:t>highSpeedDeploymentTypeFR2</w:t>
      </w:r>
      <w:r w:rsidR="00425CCD" w:rsidRPr="004D5435">
        <w:rPr>
          <w:rFonts w:ascii="Times New Roman" w:eastAsiaTheme="minorEastAsia" w:hAnsi="Times New Roman"/>
          <w:bCs/>
          <w:iCs/>
          <w:sz w:val="20"/>
          <w:szCs w:val="20"/>
        </w:rPr>
        <w:t>, duplicated as below</w:t>
      </w:r>
    </w:p>
    <w:tbl>
      <w:tblPr>
        <w:tblStyle w:val="TableGrid"/>
        <w:tblW w:w="0" w:type="auto"/>
        <w:tblLook w:val="04A0" w:firstRow="1" w:lastRow="0" w:firstColumn="1" w:lastColumn="0" w:noHBand="0" w:noVBand="1"/>
      </w:tblPr>
      <w:tblGrid>
        <w:gridCol w:w="9631"/>
      </w:tblGrid>
      <w:tr w:rsidR="00425CCD" w14:paraId="3664437A" w14:textId="77777777" w:rsidTr="00425CCD">
        <w:tc>
          <w:tcPr>
            <w:tcW w:w="9631" w:type="dxa"/>
          </w:tcPr>
          <w:p w14:paraId="3F7D61B5" w14:textId="77777777" w:rsidR="00425CCD" w:rsidRPr="00425CCD" w:rsidRDefault="00425CCD" w:rsidP="00425CCD">
            <w:pPr>
              <w:pStyle w:val="TAL"/>
              <w:rPr>
                <w:rFonts w:ascii="Times New Roman" w:hAnsi="Times New Roman"/>
                <w:b/>
                <w:bCs/>
                <w:i/>
                <w:iCs/>
                <w:sz w:val="20"/>
              </w:rPr>
            </w:pPr>
            <w:r w:rsidRPr="00425CCD">
              <w:rPr>
                <w:rFonts w:ascii="Times New Roman" w:hAnsi="Times New Roman"/>
                <w:b/>
                <w:bCs/>
                <w:i/>
                <w:iCs/>
                <w:sz w:val="20"/>
              </w:rPr>
              <w:t>highSpeedDeploymentTypeFR2</w:t>
            </w:r>
          </w:p>
          <w:p w14:paraId="4CB0D18F" w14:textId="481A340C" w:rsidR="00425CCD" w:rsidRPr="004D5435" w:rsidRDefault="00425CCD" w:rsidP="00425CCD">
            <w:pPr>
              <w:rPr>
                <w:rFonts w:ascii="Times New Roman" w:eastAsiaTheme="minorEastAsia" w:hAnsi="Times New Roman"/>
                <w:bCs/>
                <w:iCs/>
                <w:sz w:val="20"/>
                <w:szCs w:val="20"/>
              </w:rPr>
            </w:pPr>
            <w:r w:rsidRPr="00425CCD">
              <w:rPr>
                <w:rFonts w:ascii="Times New Roman" w:hAnsi="Times New Roman"/>
                <w:sz w:val="20"/>
                <w:szCs w:val="20"/>
              </w:rPr>
              <w:t xml:space="preserve">If the field is present, and field value is </w:t>
            </w:r>
            <w:r w:rsidRPr="00425CCD">
              <w:rPr>
                <w:rFonts w:ascii="Times New Roman" w:hAnsi="Times New Roman"/>
                <w:i/>
                <w:iCs/>
                <w:sz w:val="20"/>
                <w:szCs w:val="20"/>
              </w:rPr>
              <w:t>unidirectional</w:t>
            </w:r>
            <w:r w:rsidRPr="00425CCD">
              <w:rPr>
                <w:rFonts w:ascii="Times New Roman" w:hAnsi="Times New Roman"/>
                <w:sz w:val="20"/>
                <w:szCs w:val="20"/>
              </w:rPr>
              <w:t xml:space="preserve">, the UE shall assume uni-directional deployment or if field value is </w:t>
            </w:r>
            <w:r w:rsidRPr="00425CCD">
              <w:rPr>
                <w:rFonts w:ascii="Times New Roman" w:hAnsi="Times New Roman"/>
                <w:i/>
                <w:iCs/>
                <w:sz w:val="20"/>
                <w:szCs w:val="20"/>
              </w:rPr>
              <w:t>birectional</w:t>
            </w:r>
            <w:r w:rsidRPr="00425CCD">
              <w:rPr>
                <w:rFonts w:ascii="Times New Roman" w:hAnsi="Times New Roman"/>
                <w:sz w:val="20"/>
                <w:szCs w:val="20"/>
              </w:rPr>
              <w:t xml:space="preserve"> the UE shall assume bidirectional deployment for FR2 up to 350km/h as specified in TS 38.133 [14].</w:t>
            </w:r>
          </w:p>
        </w:tc>
      </w:tr>
    </w:tbl>
    <w:p w14:paraId="532575E1" w14:textId="77777777" w:rsidR="00FB7AE4" w:rsidRDefault="00FB7AE4" w:rsidP="005F7AB5">
      <w:pPr>
        <w:spacing w:before="60" w:after="60"/>
        <w:rPr>
          <w:rFonts w:ascii="Times New Roman" w:hAnsi="Times New Roman"/>
          <w:sz w:val="20"/>
          <w:szCs w:val="20"/>
        </w:rPr>
      </w:pPr>
    </w:p>
    <w:p w14:paraId="41B1C266" w14:textId="5F282C34" w:rsidR="002D3411" w:rsidRDefault="00425CCD" w:rsidP="005F7AB5">
      <w:pPr>
        <w:spacing w:before="60" w:after="60"/>
        <w:rPr>
          <w:rFonts w:ascii="Times New Roman" w:hAnsi="Times New Roman"/>
          <w:sz w:val="20"/>
          <w:szCs w:val="20"/>
        </w:rPr>
      </w:pPr>
      <w:r w:rsidRPr="005F7AB5">
        <w:rPr>
          <w:rFonts w:ascii="Times New Roman" w:hAnsi="Times New Roman"/>
          <w:sz w:val="20"/>
          <w:szCs w:val="20"/>
        </w:rPr>
        <w:t xml:space="preserve">Obviously, the RRC parameter is </w:t>
      </w:r>
      <w:r w:rsidR="00935AB9" w:rsidRPr="005F7AB5">
        <w:rPr>
          <w:rFonts w:ascii="Times New Roman" w:hAnsi="Times New Roman"/>
          <w:sz w:val="20"/>
          <w:szCs w:val="20"/>
        </w:rPr>
        <w:t xml:space="preserve">related to HST deployment, i.e., </w:t>
      </w:r>
      <w:r w:rsidR="00935AB9" w:rsidRPr="00425CCD">
        <w:rPr>
          <w:rFonts w:ascii="Times New Roman" w:hAnsi="Times New Roman"/>
          <w:sz w:val="20"/>
          <w:szCs w:val="20"/>
        </w:rPr>
        <w:t>uni-directional deployment</w:t>
      </w:r>
      <w:r w:rsidR="00935AB9">
        <w:rPr>
          <w:rFonts w:ascii="Times New Roman" w:hAnsi="Times New Roman"/>
          <w:sz w:val="20"/>
          <w:szCs w:val="20"/>
        </w:rPr>
        <w:t xml:space="preserve"> or </w:t>
      </w:r>
      <w:r w:rsidR="00935AB9" w:rsidRPr="00425CCD">
        <w:rPr>
          <w:rFonts w:ascii="Times New Roman" w:hAnsi="Times New Roman"/>
          <w:sz w:val="20"/>
          <w:szCs w:val="20"/>
        </w:rPr>
        <w:t>bi</w:t>
      </w:r>
      <w:r w:rsidR="00935AB9">
        <w:rPr>
          <w:rFonts w:ascii="Times New Roman" w:hAnsi="Times New Roman"/>
          <w:sz w:val="20"/>
          <w:szCs w:val="20"/>
        </w:rPr>
        <w:t>-</w:t>
      </w:r>
      <w:r w:rsidR="00935AB9" w:rsidRPr="00425CCD">
        <w:rPr>
          <w:rFonts w:ascii="Times New Roman" w:hAnsi="Times New Roman"/>
          <w:sz w:val="20"/>
          <w:szCs w:val="20"/>
        </w:rPr>
        <w:t>directional deployment</w:t>
      </w:r>
      <w:r w:rsidR="00935AB9">
        <w:rPr>
          <w:rFonts w:ascii="Times New Roman" w:hAnsi="Times New Roman"/>
          <w:sz w:val="20"/>
          <w:szCs w:val="20"/>
        </w:rPr>
        <w:t xml:space="preserve">. From our understanding, </w:t>
      </w:r>
      <w:r w:rsidR="003827ED">
        <w:rPr>
          <w:rFonts w:ascii="Times New Roman" w:hAnsi="Times New Roman"/>
          <w:sz w:val="20"/>
          <w:szCs w:val="20"/>
        </w:rPr>
        <w:t xml:space="preserve">although </w:t>
      </w:r>
      <w:r w:rsidR="003827ED" w:rsidRPr="003827ED">
        <w:rPr>
          <w:rFonts w:ascii="Times New Roman" w:hAnsi="Times New Roman"/>
          <w:sz w:val="20"/>
          <w:szCs w:val="20"/>
        </w:rPr>
        <w:t>cross-RRH TCI state switch</w:t>
      </w:r>
      <w:r w:rsidR="003827ED">
        <w:rPr>
          <w:rFonts w:ascii="Times New Roman" w:hAnsi="Times New Roman"/>
          <w:sz w:val="20"/>
          <w:szCs w:val="20"/>
        </w:rPr>
        <w:t xml:space="preserve">ing does not necessarily mean the </w:t>
      </w:r>
      <w:r w:rsidR="003827ED" w:rsidRPr="00935AB9">
        <w:rPr>
          <w:rFonts w:ascii="Times New Roman" w:hAnsi="Times New Roman"/>
          <w:sz w:val="20"/>
          <w:szCs w:val="20"/>
        </w:rPr>
        <w:t>large propagation delay issue</w:t>
      </w:r>
      <w:r w:rsidR="003827ED">
        <w:rPr>
          <w:rFonts w:ascii="Times New Roman" w:hAnsi="Times New Roman"/>
          <w:sz w:val="20"/>
          <w:szCs w:val="20"/>
        </w:rPr>
        <w:t xml:space="preserve"> in </w:t>
      </w:r>
      <w:r w:rsidR="003827ED" w:rsidRPr="003827ED">
        <w:rPr>
          <w:rFonts w:ascii="Times New Roman" w:hAnsi="Times New Roman"/>
          <w:sz w:val="20"/>
          <w:szCs w:val="20"/>
        </w:rPr>
        <w:t>bi-directional RRH deployment</w:t>
      </w:r>
      <w:r w:rsidR="003827ED">
        <w:rPr>
          <w:rFonts w:ascii="Times New Roman" w:hAnsi="Times New Roman"/>
          <w:sz w:val="20"/>
          <w:szCs w:val="20"/>
        </w:rPr>
        <w:t xml:space="preserve">, it is still required. </w:t>
      </w:r>
      <w:r w:rsidR="00EE65E8">
        <w:rPr>
          <w:rFonts w:ascii="Times New Roman" w:hAnsi="Times New Roman"/>
          <w:sz w:val="20"/>
          <w:szCs w:val="20"/>
        </w:rPr>
        <w:t xml:space="preserve">That because in Rel-17, </w:t>
      </w:r>
      <w:r w:rsidR="00EE65E8" w:rsidRPr="00EE65E8">
        <w:rPr>
          <w:rFonts w:ascii="Times New Roman" w:hAnsi="Times New Roman"/>
          <w:sz w:val="20"/>
          <w:szCs w:val="20"/>
        </w:rPr>
        <w:t xml:space="preserve">UE does not know whether the TCI state is intra-RRH </w:t>
      </w:r>
      <w:r w:rsidR="000C0257">
        <w:rPr>
          <w:rFonts w:ascii="Times New Roman" w:hAnsi="Times New Roman"/>
          <w:sz w:val="20"/>
          <w:szCs w:val="20"/>
        </w:rPr>
        <w:t>(</w:t>
      </w:r>
      <w:r w:rsidR="000C0257" w:rsidRPr="000C0257">
        <w:rPr>
          <w:rFonts w:ascii="Times New Roman" w:hAnsi="Times New Roman"/>
          <w:sz w:val="20"/>
          <w:szCs w:val="20"/>
        </w:rPr>
        <w:t>PRACH procedure is not needed</w:t>
      </w:r>
      <w:r w:rsidR="000C0257">
        <w:rPr>
          <w:rFonts w:ascii="Times New Roman" w:hAnsi="Times New Roman"/>
          <w:sz w:val="20"/>
          <w:szCs w:val="20"/>
        </w:rPr>
        <w:t xml:space="preserve">) </w:t>
      </w:r>
      <w:r w:rsidR="00EE65E8" w:rsidRPr="00EE65E8">
        <w:rPr>
          <w:rFonts w:ascii="Times New Roman" w:hAnsi="Times New Roman"/>
          <w:sz w:val="20"/>
          <w:szCs w:val="20"/>
        </w:rPr>
        <w:t>or inter-RRH</w:t>
      </w:r>
      <w:r w:rsidR="00EE65E8">
        <w:rPr>
          <w:rFonts w:ascii="Times New Roman" w:hAnsi="Times New Roman" w:hint="eastAsia"/>
          <w:sz w:val="20"/>
          <w:szCs w:val="20"/>
        </w:rPr>
        <w:t>,</w:t>
      </w:r>
      <w:r w:rsidR="00EE65E8">
        <w:rPr>
          <w:rFonts w:ascii="Times New Roman" w:hAnsi="Times New Roman"/>
          <w:sz w:val="20"/>
          <w:szCs w:val="20"/>
        </w:rPr>
        <w:t xml:space="preserve"> and </w:t>
      </w:r>
      <w:r w:rsidR="005F355E">
        <w:rPr>
          <w:rFonts w:ascii="Times New Roman" w:hAnsi="Times New Roman"/>
          <w:sz w:val="20"/>
          <w:szCs w:val="20"/>
        </w:rPr>
        <w:t>the</w:t>
      </w:r>
      <w:r w:rsidR="001F6F66">
        <w:rPr>
          <w:rFonts w:ascii="Times New Roman" w:hAnsi="Times New Roman"/>
          <w:sz w:val="20"/>
          <w:szCs w:val="20"/>
        </w:rPr>
        <w:t xml:space="preserve"> signaling </w:t>
      </w:r>
      <w:r w:rsidR="005F355E">
        <w:rPr>
          <w:rFonts w:ascii="Times New Roman" w:hAnsi="Times New Roman"/>
          <w:sz w:val="20"/>
          <w:szCs w:val="20"/>
        </w:rPr>
        <w:t>can be used</w:t>
      </w:r>
      <w:r w:rsidR="001F6F66">
        <w:rPr>
          <w:rFonts w:ascii="Times New Roman" w:hAnsi="Times New Roman"/>
          <w:sz w:val="20"/>
          <w:szCs w:val="20"/>
        </w:rPr>
        <w:t xml:space="preserve"> to </w:t>
      </w:r>
      <w:r w:rsidR="001F6F66" w:rsidRPr="001F6F66">
        <w:rPr>
          <w:rFonts w:ascii="Times New Roman" w:hAnsi="Times New Roman"/>
          <w:sz w:val="20"/>
          <w:szCs w:val="20"/>
        </w:rPr>
        <w:t>distinguish intra- and inter- RRH TCI state switch</w:t>
      </w:r>
      <w:r w:rsidR="00EE65E8">
        <w:rPr>
          <w:rFonts w:ascii="Times New Roman" w:hAnsi="Times New Roman"/>
          <w:sz w:val="20"/>
          <w:szCs w:val="20"/>
        </w:rPr>
        <w:t xml:space="preserve">. </w:t>
      </w:r>
      <w:r w:rsidR="00444F6C">
        <w:rPr>
          <w:rFonts w:ascii="Times New Roman" w:hAnsi="Times New Roman"/>
          <w:sz w:val="20"/>
          <w:szCs w:val="20"/>
        </w:rPr>
        <w:t>B</w:t>
      </w:r>
      <w:r w:rsidR="001F6F66">
        <w:rPr>
          <w:rFonts w:ascii="Times New Roman" w:hAnsi="Times New Roman"/>
          <w:sz w:val="20"/>
          <w:szCs w:val="20"/>
        </w:rPr>
        <w:t xml:space="preserve">ased on the signaling, UE would </w:t>
      </w:r>
      <w:r w:rsidR="00FB50D8">
        <w:rPr>
          <w:rFonts w:ascii="Times New Roman" w:hAnsi="Times New Roman"/>
          <w:sz w:val="20"/>
          <w:szCs w:val="20"/>
        </w:rPr>
        <w:t>judge</w:t>
      </w:r>
      <w:r w:rsidR="001F6F66">
        <w:rPr>
          <w:rFonts w:ascii="Times New Roman" w:hAnsi="Times New Roman"/>
          <w:sz w:val="20"/>
          <w:szCs w:val="20"/>
        </w:rPr>
        <w:t xml:space="preserve"> whether to use </w:t>
      </w:r>
      <w:r w:rsidR="00EE65E8">
        <w:rPr>
          <w:rFonts w:ascii="Times New Roman" w:hAnsi="Times New Roman"/>
          <w:sz w:val="20"/>
          <w:szCs w:val="20"/>
        </w:rPr>
        <w:t xml:space="preserve">the </w:t>
      </w:r>
      <w:r w:rsidR="001F6F66" w:rsidRPr="001F6F66">
        <w:rPr>
          <w:rFonts w:ascii="Times New Roman" w:hAnsi="Times New Roman"/>
          <w:sz w:val="20"/>
          <w:szCs w:val="20"/>
        </w:rPr>
        <w:t>gradual timing adjustment</w:t>
      </w:r>
      <w:r w:rsidR="001F6F66">
        <w:rPr>
          <w:rFonts w:ascii="Times New Roman" w:hAnsi="Times New Roman"/>
          <w:sz w:val="20"/>
          <w:szCs w:val="20"/>
        </w:rPr>
        <w:t xml:space="preserve"> (</w:t>
      </w:r>
      <w:r w:rsidR="001F6F66" w:rsidRPr="001F6F66">
        <w:rPr>
          <w:rFonts w:ascii="Times New Roman" w:hAnsi="Times New Roman"/>
          <w:sz w:val="20"/>
          <w:szCs w:val="20"/>
        </w:rPr>
        <w:t>requirements defined in TS 38.133, 7.1.2.1</w:t>
      </w:r>
      <w:r w:rsidR="001F6F66">
        <w:rPr>
          <w:rFonts w:ascii="Times New Roman" w:hAnsi="Times New Roman"/>
          <w:sz w:val="20"/>
          <w:szCs w:val="20"/>
        </w:rPr>
        <w:t xml:space="preserve">)  or the </w:t>
      </w:r>
      <w:r w:rsidR="001F6F66" w:rsidRPr="001F6F66">
        <w:rPr>
          <w:rFonts w:ascii="Times New Roman" w:hAnsi="Times New Roman"/>
          <w:sz w:val="20"/>
          <w:szCs w:val="20"/>
        </w:rPr>
        <w:t>one-shot large timing adjustment</w:t>
      </w:r>
      <w:r w:rsidR="00EE65E8">
        <w:rPr>
          <w:rFonts w:ascii="Times New Roman" w:hAnsi="Times New Roman"/>
          <w:sz w:val="20"/>
          <w:szCs w:val="20"/>
        </w:rPr>
        <w:t xml:space="preserve"> </w:t>
      </w:r>
      <w:r w:rsidR="001F6F66">
        <w:rPr>
          <w:rFonts w:ascii="Times New Roman" w:hAnsi="Times New Roman"/>
          <w:sz w:val="20"/>
          <w:szCs w:val="20"/>
        </w:rPr>
        <w:t xml:space="preserve"> (</w:t>
      </w:r>
      <w:r w:rsidR="001F6F66" w:rsidRPr="001F6F66">
        <w:rPr>
          <w:rFonts w:ascii="Times New Roman" w:hAnsi="Times New Roman"/>
          <w:sz w:val="20"/>
          <w:szCs w:val="20"/>
        </w:rPr>
        <w:t>requirements defined in TS 38.133, 7.1.2.</w:t>
      </w:r>
      <w:r w:rsidR="001F6F66">
        <w:rPr>
          <w:rFonts w:ascii="Times New Roman" w:hAnsi="Times New Roman"/>
          <w:sz w:val="20"/>
          <w:szCs w:val="20"/>
        </w:rPr>
        <w:t xml:space="preserve">3) </w:t>
      </w:r>
      <w:r w:rsidR="001F6F66" w:rsidRPr="001F6F66">
        <w:rPr>
          <w:rFonts w:ascii="Times New Roman" w:hAnsi="Times New Roman"/>
          <w:sz w:val="20"/>
          <w:szCs w:val="20"/>
        </w:rPr>
        <w:t>if [</w:t>
      </w:r>
      <w:r w:rsidR="001F6F66" w:rsidRPr="00444F6C">
        <w:rPr>
          <w:rFonts w:ascii="Times New Roman" w:hAnsi="Times New Roman"/>
          <w:sz w:val="20"/>
          <w:szCs w:val="20"/>
        </w:rPr>
        <w:t>largeOneStepUL-timingFR2-r17</w:t>
      </w:r>
      <w:r w:rsidR="001F6F66" w:rsidRPr="001F6F66">
        <w:rPr>
          <w:rFonts w:ascii="Times New Roman" w:hAnsi="Times New Roman"/>
          <w:sz w:val="20"/>
          <w:szCs w:val="20"/>
        </w:rPr>
        <w:t xml:space="preserve">] is </w:t>
      </w:r>
      <w:r w:rsidR="001F6F66" w:rsidRPr="001F6F66">
        <w:rPr>
          <w:rFonts w:ascii="Times New Roman" w:hAnsi="Times New Roman" w:hint="eastAsia"/>
          <w:sz w:val="20"/>
          <w:szCs w:val="20"/>
        </w:rPr>
        <w:t>enable</w:t>
      </w:r>
      <w:r w:rsidR="001F6F66" w:rsidRPr="001F6F66">
        <w:rPr>
          <w:rFonts w:ascii="Times New Roman" w:hAnsi="Times New Roman"/>
          <w:sz w:val="20"/>
          <w:szCs w:val="20"/>
        </w:rPr>
        <w:t>d for the UE supporting one-shot large timing adjustment</w:t>
      </w:r>
      <w:r w:rsidR="001F6F66">
        <w:rPr>
          <w:rFonts w:ascii="Times New Roman" w:hAnsi="Times New Roman"/>
          <w:sz w:val="20"/>
          <w:szCs w:val="20"/>
        </w:rPr>
        <w:t xml:space="preserve"> no matter what the deployment is. </w:t>
      </w:r>
    </w:p>
    <w:p w14:paraId="23349D36" w14:textId="77777777" w:rsidR="00FB7AE4" w:rsidRDefault="00FB7AE4" w:rsidP="005F7AB5">
      <w:pPr>
        <w:spacing w:before="60" w:after="60"/>
        <w:rPr>
          <w:rFonts w:ascii="Times New Roman" w:hAnsi="Times New Roman"/>
          <w:sz w:val="20"/>
          <w:szCs w:val="20"/>
        </w:rPr>
      </w:pPr>
    </w:p>
    <w:p w14:paraId="2A3603D2" w14:textId="75FA668E" w:rsidR="002D3411" w:rsidRDefault="00277652" w:rsidP="005F7AB5">
      <w:pPr>
        <w:spacing w:before="60" w:after="60"/>
        <w:rPr>
          <w:rFonts w:ascii="Times New Roman" w:hAnsi="Times New Roman"/>
          <w:sz w:val="20"/>
          <w:szCs w:val="20"/>
        </w:rPr>
      </w:pPr>
      <w:r>
        <w:rPr>
          <w:rFonts w:ascii="Times New Roman" w:hAnsi="Times New Roman"/>
          <w:sz w:val="20"/>
          <w:szCs w:val="20"/>
        </w:rPr>
        <w:t xml:space="preserve">And, </w:t>
      </w:r>
      <w:r w:rsidR="002D3411" w:rsidRPr="002D3411">
        <w:rPr>
          <w:rFonts w:ascii="Times New Roman" w:hAnsi="Times New Roman"/>
          <w:sz w:val="20"/>
          <w:szCs w:val="20"/>
        </w:rPr>
        <w:t xml:space="preserve">please notice that the </w:t>
      </w:r>
      <w:r w:rsidR="002D3411" w:rsidRPr="005F7AB5">
        <w:rPr>
          <w:rFonts w:ascii="Times New Roman" w:hAnsi="Times New Roman"/>
          <w:sz w:val="20"/>
          <w:szCs w:val="20"/>
        </w:rPr>
        <w:t xml:space="preserve">highSpeedMeasFlagFR2-r17 </w:t>
      </w:r>
      <w:r w:rsidR="002D3411" w:rsidRPr="002D3411">
        <w:rPr>
          <w:rFonts w:ascii="Times New Roman" w:hAnsi="Times New Roman"/>
          <w:sz w:val="20"/>
          <w:szCs w:val="20"/>
        </w:rPr>
        <w:t xml:space="preserve">is still needed, because the flag is to </w:t>
      </w:r>
      <w:r w:rsidR="002D3411" w:rsidRPr="00C9037E">
        <w:rPr>
          <w:rFonts w:ascii="Times New Roman" w:hAnsi="Times New Roman"/>
          <w:sz w:val="20"/>
          <w:szCs w:val="20"/>
        </w:rPr>
        <w:t>help UE to differentiate HST and non-HST scenario.</w:t>
      </w:r>
    </w:p>
    <w:p w14:paraId="28685DD7" w14:textId="77777777" w:rsidR="00FB7AE4" w:rsidRDefault="00FB7AE4" w:rsidP="005F7AB5">
      <w:pPr>
        <w:spacing w:before="60" w:after="60"/>
        <w:rPr>
          <w:rFonts w:ascii="Times New Roman" w:eastAsiaTheme="minorEastAsia" w:hAnsi="Times New Roman"/>
          <w:b/>
          <w:i/>
          <w:sz w:val="20"/>
          <w:szCs w:val="20"/>
          <w:u w:val="single"/>
        </w:rPr>
      </w:pPr>
    </w:p>
    <w:p w14:paraId="223D4202" w14:textId="347FDDAF" w:rsidR="005F7AB5" w:rsidRDefault="00420E8D" w:rsidP="005F7AB5">
      <w:pPr>
        <w:spacing w:before="60" w:after="60"/>
        <w:rPr>
          <w:rFonts w:ascii="Times New Roman" w:hAnsi="Times New Roman"/>
          <w:sz w:val="20"/>
          <w:szCs w:val="20"/>
        </w:rPr>
      </w:pPr>
      <w:r w:rsidRPr="004D5435">
        <w:rPr>
          <w:rFonts w:ascii="Times New Roman" w:eastAsiaTheme="minorEastAsia" w:hAnsi="Times New Roman"/>
          <w:b/>
          <w:i/>
          <w:sz w:val="20"/>
          <w:szCs w:val="20"/>
          <w:u w:val="single"/>
        </w:rPr>
        <w:t>Q</w:t>
      </w:r>
      <w:r>
        <w:rPr>
          <w:rFonts w:ascii="Times New Roman" w:eastAsiaTheme="minorEastAsia" w:hAnsi="Times New Roman"/>
          <w:b/>
          <w:i/>
          <w:sz w:val="20"/>
          <w:szCs w:val="20"/>
          <w:u w:val="single"/>
        </w:rPr>
        <w:t>3</w:t>
      </w:r>
      <w:r w:rsidRPr="004D5435">
        <w:rPr>
          <w:rFonts w:ascii="Times New Roman" w:eastAsiaTheme="minorEastAsia" w:hAnsi="Times New Roman"/>
          <w:b/>
          <w:i/>
          <w:sz w:val="20"/>
          <w:szCs w:val="20"/>
          <w:u w:val="single"/>
        </w:rPr>
        <w:t xml:space="preserve"> </w:t>
      </w:r>
      <w:r>
        <w:rPr>
          <w:rFonts w:ascii="Times New Roman" w:eastAsiaTheme="minorEastAsia" w:hAnsi="Times New Roman"/>
          <w:b/>
          <w:i/>
          <w:sz w:val="20"/>
          <w:szCs w:val="20"/>
          <w:u w:val="single"/>
        </w:rPr>
        <w:t>2</w:t>
      </w:r>
      <w:r w:rsidRPr="004D5435">
        <w:rPr>
          <w:rFonts w:ascii="Times New Roman" w:eastAsiaTheme="minorEastAsia" w:hAnsi="Times New Roman"/>
          <w:b/>
          <w:i/>
          <w:sz w:val="20"/>
          <w:szCs w:val="20"/>
          <w:u w:val="single"/>
          <w:vertAlign w:val="superscript"/>
        </w:rPr>
        <w:t>st</w:t>
      </w:r>
      <w:r w:rsidRPr="004D5435">
        <w:rPr>
          <w:rFonts w:ascii="Times New Roman" w:eastAsiaTheme="minorEastAsia" w:hAnsi="Times New Roman"/>
          <w:b/>
          <w:i/>
          <w:sz w:val="20"/>
          <w:szCs w:val="20"/>
          <w:u w:val="single"/>
        </w:rPr>
        <w:t xml:space="preserve"> part: </w:t>
      </w:r>
      <w:r w:rsidR="005F7AB5" w:rsidRPr="004D5435">
        <w:rPr>
          <w:rFonts w:ascii="Times New Roman" w:hAnsi="Times New Roman"/>
          <w:b/>
          <w:bCs/>
          <w:i/>
          <w:iCs/>
          <w:u w:val="single"/>
        </w:rPr>
        <w:t>Is it possible to update timing advance upon reception of the MAC CE with indication on the TCI state switch across RRHs and if not should UE stop uplink transmissions?</w:t>
      </w:r>
    </w:p>
    <w:p w14:paraId="5404B096" w14:textId="77777777" w:rsidR="00FB7AE4" w:rsidRDefault="00FB7AE4" w:rsidP="008E02E2">
      <w:pPr>
        <w:spacing w:before="60" w:after="60"/>
        <w:rPr>
          <w:rFonts w:ascii="Times New Roman" w:hAnsi="Times New Roman"/>
          <w:sz w:val="20"/>
          <w:szCs w:val="20"/>
        </w:rPr>
      </w:pPr>
    </w:p>
    <w:p w14:paraId="609F5152" w14:textId="52F73CB0" w:rsidR="00044624" w:rsidRDefault="00744375" w:rsidP="008E02E2">
      <w:pPr>
        <w:spacing w:before="60" w:after="60"/>
        <w:rPr>
          <w:rFonts w:ascii="Times New Roman" w:hAnsi="Times New Roman"/>
          <w:sz w:val="20"/>
          <w:szCs w:val="20"/>
        </w:rPr>
      </w:pPr>
      <w:r w:rsidRPr="008E02E2">
        <w:rPr>
          <w:rFonts w:ascii="Times New Roman" w:hAnsi="Times New Roman"/>
          <w:sz w:val="20"/>
          <w:szCs w:val="20"/>
        </w:rPr>
        <w:t>From our understan</w:t>
      </w:r>
      <w:r w:rsidRPr="00051A41">
        <w:rPr>
          <w:rFonts w:ascii="Times New Roman" w:hAnsi="Times New Roman"/>
          <w:sz w:val="20"/>
          <w:szCs w:val="20"/>
        </w:rPr>
        <w:t xml:space="preserve">ding, </w:t>
      </w:r>
      <w:r w:rsidR="00420E8D" w:rsidRPr="00420E8D">
        <w:rPr>
          <w:rFonts w:ascii="Times New Roman" w:hAnsi="Times New Roman"/>
          <w:sz w:val="20"/>
          <w:szCs w:val="20"/>
        </w:rPr>
        <w:t>Q3 2</w:t>
      </w:r>
      <w:r w:rsidR="00420E8D" w:rsidRPr="008E02E2">
        <w:rPr>
          <w:rFonts w:ascii="Times New Roman" w:hAnsi="Times New Roman"/>
          <w:sz w:val="20"/>
          <w:szCs w:val="20"/>
          <w:vertAlign w:val="superscript"/>
        </w:rPr>
        <w:t>st</w:t>
      </w:r>
      <w:r w:rsidR="00420E8D" w:rsidRPr="00420E8D">
        <w:rPr>
          <w:rFonts w:ascii="Times New Roman" w:hAnsi="Times New Roman"/>
          <w:sz w:val="20"/>
          <w:szCs w:val="20"/>
        </w:rPr>
        <w:t xml:space="preserve"> part</w:t>
      </w:r>
      <w:r w:rsidR="00051A41" w:rsidRPr="00051A41">
        <w:rPr>
          <w:rFonts w:ascii="Times New Roman" w:hAnsi="Times New Roman"/>
          <w:sz w:val="20"/>
          <w:szCs w:val="20"/>
        </w:rPr>
        <w:t xml:space="preserve"> originate</w:t>
      </w:r>
      <w:r w:rsidR="00420E8D">
        <w:rPr>
          <w:rFonts w:ascii="Times New Roman" w:hAnsi="Times New Roman"/>
          <w:sz w:val="20"/>
          <w:szCs w:val="20"/>
        </w:rPr>
        <w:t>s</w:t>
      </w:r>
      <w:r w:rsidR="00051A41" w:rsidRPr="00051A41">
        <w:rPr>
          <w:rFonts w:ascii="Times New Roman" w:hAnsi="Times New Roman"/>
          <w:sz w:val="20"/>
          <w:szCs w:val="20"/>
        </w:rPr>
        <w:t xml:space="preserve"> from the consideration of the following case: Rel-18 FR2 HST cross-RRH indication with TCI state switch command is used while Rel-17 FR2 HST large One step adjustment is disabled</w:t>
      </w:r>
      <w:r w:rsidR="00051A41">
        <w:rPr>
          <w:rFonts w:ascii="Times New Roman" w:hAnsi="Times New Roman"/>
          <w:sz w:val="20"/>
          <w:szCs w:val="20"/>
        </w:rPr>
        <w:t xml:space="preserve">. </w:t>
      </w:r>
      <w:r w:rsidR="00051A41" w:rsidRPr="008E02E2">
        <w:rPr>
          <w:rFonts w:ascii="Times New Roman" w:hAnsi="Times New Roman"/>
          <w:sz w:val="20"/>
          <w:szCs w:val="20"/>
        </w:rPr>
        <w:t>First, i</w:t>
      </w:r>
      <w:r w:rsidRPr="008E02E2">
        <w:rPr>
          <w:rFonts w:ascii="Times New Roman" w:hAnsi="Times New Roman"/>
          <w:sz w:val="20"/>
          <w:szCs w:val="20"/>
        </w:rPr>
        <w:t>t is impossible to update timing advance upon reception of the MAC CE with indication on the TCI state switch across RRHs</w:t>
      </w:r>
      <w:r w:rsidR="005339E5" w:rsidRPr="008E02E2">
        <w:rPr>
          <w:rFonts w:ascii="Times New Roman" w:hAnsi="Times New Roman" w:hint="eastAsia"/>
          <w:sz w:val="20"/>
          <w:szCs w:val="20"/>
        </w:rPr>
        <w:t>.</w:t>
      </w:r>
      <w:r w:rsidR="00951D8D" w:rsidRPr="008E02E2">
        <w:rPr>
          <w:rFonts w:ascii="Times New Roman" w:hAnsi="Times New Roman"/>
          <w:sz w:val="20"/>
          <w:szCs w:val="20"/>
        </w:rPr>
        <w:t xml:space="preserve"> </w:t>
      </w:r>
    </w:p>
    <w:p w14:paraId="71E00FBD" w14:textId="77777777" w:rsidR="00FB7AE4" w:rsidRPr="008E02E2" w:rsidRDefault="00FB7AE4" w:rsidP="008E02E2">
      <w:pPr>
        <w:spacing w:before="60" w:after="60"/>
        <w:rPr>
          <w:rFonts w:ascii="Times New Roman" w:hAnsi="Times New Roman"/>
          <w:sz w:val="20"/>
          <w:szCs w:val="20"/>
        </w:rPr>
      </w:pPr>
    </w:p>
    <w:p w14:paraId="7AD8BF90" w14:textId="3BC8C3C4" w:rsidR="002D2E85" w:rsidRDefault="003331FB" w:rsidP="008E02E2">
      <w:pPr>
        <w:spacing w:before="60" w:after="60"/>
        <w:rPr>
          <w:rFonts w:ascii="Times New Roman" w:hAnsi="Times New Roman"/>
          <w:sz w:val="20"/>
          <w:szCs w:val="20"/>
        </w:rPr>
      </w:pPr>
      <w:r w:rsidRPr="008E02E2">
        <w:rPr>
          <w:rFonts w:ascii="Times New Roman" w:hAnsi="Times New Roman"/>
          <w:sz w:val="20"/>
          <w:szCs w:val="20"/>
        </w:rPr>
        <w:t xml:space="preserve">The TA information is delivered to UE through RAR </w:t>
      </w:r>
      <w:r w:rsidR="008E02E2" w:rsidRPr="008E02E2">
        <w:rPr>
          <w:rFonts w:ascii="Times New Roman" w:hAnsi="Times New Roman"/>
          <w:sz w:val="20"/>
          <w:szCs w:val="20"/>
        </w:rPr>
        <w:t>during the initial att</w:t>
      </w:r>
      <w:r w:rsidR="00F05856" w:rsidRPr="008E02E2">
        <w:rPr>
          <w:rFonts w:ascii="Times New Roman" w:hAnsi="Times New Roman"/>
          <w:sz w:val="20"/>
          <w:szCs w:val="20"/>
        </w:rPr>
        <w:t xml:space="preserve">ach </w:t>
      </w:r>
      <w:r w:rsidRPr="008E02E2">
        <w:rPr>
          <w:rFonts w:ascii="Times New Roman" w:hAnsi="Times New Roman"/>
          <w:sz w:val="20"/>
          <w:szCs w:val="20"/>
        </w:rPr>
        <w:t>or MAC</w:t>
      </w:r>
      <w:r w:rsidR="00F05856" w:rsidRPr="008E02E2">
        <w:rPr>
          <w:rFonts w:ascii="Times New Roman" w:hAnsi="Times New Roman"/>
          <w:sz w:val="20"/>
          <w:szCs w:val="20"/>
        </w:rPr>
        <w:t>-</w:t>
      </w:r>
      <w:r w:rsidRPr="008E02E2">
        <w:rPr>
          <w:rFonts w:ascii="Times New Roman" w:hAnsi="Times New Roman"/>
          <w:sz w:val="20"/>
          <w:szCs w:val="20"/>
        </w:rPr>
        <w:t>CE TAC</w:t>
      </w:r>
      <w:r w:rsidR="00F05856" w:rsidRPr="008E02E2">
        <w:rPr>
          <w:rFonts w:ascii="Times New Roman" w:hAnsi="Times New Roman"/>
          <w:sz w:val="20"/>
          <w:szCs w:val="20"/>
        </w:rPr>
        <w:t xml:space="preserve"> during the connection</w:t>
      </w:r>
      <w:r w:rsidRPr="008E02E2">
        <w:rPr>
          <w:rFonts w:ascii="Times New Roman" w:hAnsi="Times New Roman"/>
          <w:sz w:val="20"/>
          <w:szCs w:val="20"/>
        </w:rPr>
        <w:t>. For RA ca</w:t>
      </w:r>
      <w:r w:rsidR="00F05856" w:rsidRPr="008E02E2">
        <w:rPr>
          <w:rFonts w:ascii="Times New Roman" w:hAnsi="Times New Roman"/>
          <w:sz w:val="20"/>
          <w:szCs w:val="20"/>
        </w:rPr>
        <w:t xml:space="preserve">se, </w:t>
      </w:r>
      <w:r w:rsidR="002D2E85" w:rsidRPr="008E02E2">
        <w:rPr>
          <w:rFonts w:ascii="Times New Roman" w:hAnsi="Times New Roman"/>
          <w:sz w:val="20"/>
          <w:szCs w:val="20"/>
        </w:rPr>
        <w:t xml:space="preserve">from our understanding, the most suitable way of acquiring </w:t>
      </w:r>
      <w:r w:rsidR="002D2E85" w:rsidRPr="008E02E2">
        <w:rPr>
          <w:rFonts w:ascii="Times New Roman" w:hAnsi="Times New Roman" w:hint="eastAsia"/>
          <w:sz w:val="20"/>
          <w:szCs w:val="20"/>
        </w:rPr>
        <w:t xml:space="preserve">new TA </w:t>
      </w:r>
      <w:r w:rsidR="002D2E85" w:rsidRPr="008E02E2">
        <w:rPr>
          <w:rFonts w:ascii="Times New Roman" w:hAnsi="Times New Roman"/>
          <w:sz w:val="20"/>
          <w:szCs w:val="20"/>
        </w:rPr>
        <w:t xml:space="preserve">is to follow legacy TA acquisition procedure that PDCCH order to trigger RACH is sent to the UE after (or upon) MAC CE for TCI state activation is sent. </w:t>
      </w:r>
      <w:r w:rsidR="002D2E85" w:rsidRPr="008E02E2">
        <w:rPr>
          <w:rFonts w:ascii="Times New Roman" w:hAnsi="Times New Roman"/>
          <w:sz w:val="20"/>
          <w:szCs w:val="20"/>
        </w:rPr>
        <w:lastRenderedPageBreak/>
        <w:t>Since that gNB can know UE capability based on UE capability information report</w:t>
      </w:r>
      <w:r w:rsidR="00051A41" w:rsidRPr="008E02E2">
        <w:rPr>
          <w:rFonts w:ascii="Times New Roman" w:hAnsi="Times New Roman"/>
          <w:sz w:val="20"/>
          <w:szCs w:val="20"/>
        </w:rPr>
        <w:t>, f</w:t>
      </w:r>
      <w:r w:rsidR="008D37F3" w:rsidRPr="008E02E2">
        <w:rPr>
          <w:rFonts w:ascii="Times New Roman" w:hAnsi="Times New Roman"/>
          <w:sz w:val="20"/>
          <w:szCs w:val="20"/>
        </w:rPr>
        <w:t>or example, i</w:t>
      </w:r>
      <w:r w:rsidR="002D2E85" w:rsidRPr="008E02E2">
        <w:rPr>
          <w:rFonts w:ascii="Times New Roman" w:hAnsi="Times New Roman"/>
          <w:sz w:val="20"/>
          <w:szCs w:val="20"/>
        </w:rPr>
        <w:t xml:space="preserve">f UE doesn’t support the feature, NW can deliver PDCCH order to trigger RACH procedure </w:t>
      </w:r>
      <w:r w:rsidR="008D37F3" w:rsidRPr="008E02E2">
        <w:rPr>
          <w:rFonts w:ascii="Times New Roman" w:hAnsi="Times New Roman"/>
          <w:sz w:val="20"/>
          <w:szCs w:val="20"/>
        </w:rPr>
        <w:t>after (or upon) 1 bit cross-RRH MAC-CE</w:t>
      </w:r>
      <w:r w:rsidR="008D37F3" w:rsidRPr="008E02E2">
        <w:rPr>
          <w:rFonts w:ascii="Times New Roman" w:hAnsi="Times New Roman" w:hint="eastAsia"/>
          <w:sz w:val="20"/>
          <w:szCs w:val="20"/>
        </w:rPr>
        <w:t>,</w:t>
      </w:r>
      <w:r w:rsidR="008D37F3" w:rsidRPr="008E02E2">
        <w:rPr>
          <w:rFonts w:ascii="Times New Roman" w:hAnsi="Times New Roman"/>
          <w:sz w:val="20"/>
          <w:szCs w:val="20"/>
        </w:rPr>
        <w:t xml:space="preserve"> since the DL sync. is kept</w:t>
      </w:r>
      <w:r w:rsidR="002D2E85" w:rsidRPr="008E02E2">
        <w:rPr>
          <w:rFonts w:ascii="Times New Roman" w:hAnsi="Times New Roman"/>
          <w:sz w:val="20"/>
          <w:szCs w:val="20"/>
        </w:rPr>
        <w:t>.</w:t>
      </w:r>
    </w:p>
    <w:p w14:paraId="200B04A8" w14:textId="77777777" w:rsidR="00FB7AE4" w:rsidRPr="008E02E2" w:rsidRDefault="00FB7AE4" w:rsidP="008E02E2">
      <w:pPr>
        <w:spacing w:before="60" w:after="60"/>
        <w:rPr>
          <w:rFonts w:ascii="Times New Roman" w:hAnsi="Times New Roman"/>
          <w:sz w:val="20"/>
          <w:szCs w:val="20"/>
        </w:rPr>
      </w:pPr>
    </w:p>
    <w:p w14:paraId="5CC3493A" w14:textId="1F675ADE" w:rsidR="00051DBB" w:rsidRDefault="008E02E2" w:rsidP="008E02E2">
      <w:pPr>
        <w:pStyle w:val="ListParagraph"/>
        <w:spacing w:before="60" w:after="60"/>
        <w:ind w:firstLineChars="0" w:firstLine="0"/>
        <w:rPr>
          <w:rFonts w:eastAsiaTheme="minorEastAsia"/>
          <w:bCs/>
          <w:iCs/>
          <w:lang w:val="sv-SE" w:eastAsia="zh-CN"/>
        </w:rPr>
      </w:pPr>
      <w:r>
        <w:rPr>
          <w:rFonts w:eastAsiaTheme="minorEastAsia"/>
          <w:bCs/>
          <w:iCs/>
          <w:lang w:val="sv-SE" w:eastAsia="zh-CN"/>
        </w:rPr>
        <w:t>Besides, f</w:t>
      </w:r>
      <w:r w:rsidR="00CD70FD" w:rsidRPr="00CD70FD">
        <w:rPr>
          <w:rFonts w:eastAsiaTheme="minorEastAsia"/>
          <w:bCs/>
          <w:iCs/>
          <w:lang w:val="sv-SE" w:eastAsia="zh-CN"/>
        </w:rPr>
        <w:t xml:space="preserve">rom </w:t>
      </w:r>
      <w:r w:rsidR="00CD70FD">
        <w:rPr>
          <w:rFonts w:eastAsiaTheme="minorEastAsia"/>
          <w:bCs/>
          <w:iCs/>
          <w:lang w:val="sv-SE" w:eastAsia="zh-CN"/>
        </w:rPr>
        <w:t>our understanding,</w:t>
      </w:r>
      <w:r w:rsidR="00051A41">
        <w:rPr>
          <w:rFonts w:eastAsiaTheme="minorEastAsia"/>
          <w:bCs/>
          <w:iCs/>
          <w:lang w:val="sv-SE" w:eastAsia="zh-CN"/>
        </w:rPr>
        <w:t xml:space="preserve"> </w:t>
      </w:r>
    </w:p>
    <w:p w14:paraId="53AEE803" w14:textId="2BA89093" w:rsidR="00030DB3" w:rsidRPr="004D5435" w:rsidRDefault="00051DBB" w:rsidP="008E02E2">
      <w:pPr>
        <w:pStyle w:val="ListParagraph"/>
        <w:numPr>
          <w:ilvl w:val="0"/>
          <w:numId w:val="28"/>
        </w:numPr>
        <w:spacing w:before="60" w:after="60"/>
        <w:ind w:left="400" w:hangingChars="200" w:hanging="400"/>
        <w:rPr>
          <w:rFonts w:eastAsiaTheme="minorEastAsia"/>
          <w:bCs/>
          <w:iCs/>
          <w:lang w:val="en-US" w:eastAsia="zh-CN"/>
        </w:rPr>
      </w:pPr>
      <w:r w:rsidRPr="004D5435">
        <w:rPr>
          <w:rFonts w:eastAsiaTheme="minorEastAsia"/>
          <w:bCs/>
          <w:iCs/>
          <w:lang w:val="en-US" w:eastAsia="zh-CN"/>
        </w:rPr>
        <w:t xml:space="preserve">If UE can use </w:t>
      </w:r>
      <w:r w:rsidRPr="004D5435">
        <w:rPr>
          <w:lang w:val="en-US"/>
        </w:rPr>
        <w:t xml:space="preserve">old timing based on </w:t>
      </w:r>
      <m:oMath>
        <m:sSub>
          <m:sSubPr>
            <m:ctrlPr>
              <w:rPr>
                <w:rFonts w:ascii="Cambria Math" w:eastAsia="Malgun Gothic" w:hAnsi="Cambria Math"/>
                <w:lang w:eastAsia="ko-KR"/>
              </w:rPr>
            </m:ctrlPr>
          </m:sSubPr>
          <m:e>
            <m:r>
              <w:rPr>
                <w:rFonts w:ascii="Cambria Math" w:eastAsia="Malgun Gothic" w:hAnsi="Cambria Math"/>
                <w:lang w:eastAsia="ko-KR"/>
              </w:rPr>
              <m:t>TA</m:t>
            </m:r>
          </m:e>
          <m:sub>
            <m:r>
              <w:rPr>
                <w:rFonts w:ascii="Cambria Math" w:eastAsia="Malgun Gothic" w:hAnsi="Cambria Math"/>
                <w:lang w:eastAsia="ko-KR"/>
              </w:rPr>
              <m:t>old</m:t>
            </m:r>
          </m:sub>
        </m:sSub>
        <m:r>
          <w:rPr>
            <w:rFonts w:ascii="Cambria Math" w:eastAsia="Malgun Gothic" w:hAnsi="Cambria Math"/>
            <w:lang w:eastAsia="ko-KR"/>
          </w:rPr>
          <m:t xml:space="preserve"> </m:t>
        </m:r>
      </m:oMath>
      <w:r w:rsidRPr="004D5435">
        <w:rPr>
          <w:lang w:val="en-US"/>
        </w:rPr>
        <w:t>to transmit when the TA is adjusting, UE shouldn’t stop all UL transmission. However, with such assumption, some UL package might be lost (e.g., the ACK/NACK would be missed)/ UL-DL ISI problem might be occurred, which result in the performa</w:t>
      </w:r>
      <w:r w:rsidR="00774691" w:rsidRPr="00774691">
        <w:rPr>
          <w:lang w:val="en-US"/>
        </w:rPr>
        <w:t>n</w:t>
      </w:r>
      <w:r w:rsidRPr="004D5435">
        <w:rPr>
          <w:lang w:val="en-US"/>
        </w:rPr>
        <w:t xml:space="preserve">ce degradation, since the within CP assumption may not be guaranteed with the imprecise timing. </w:t>
      </w:r>
      <w:r w:rsidR="003B1B3E" w:rsidRPr="004D5435">
        <w:rPr>
          <w:lang w:val="en-US"/>
        </w:rPr>
        <w:t>From this, RAN4</w:t>
      </w:r>
      <w:r w:rsidR="003B1B3E" w:rsidRPr="00015C96">
        <w:rPr>
          <w:rFonts w:eastAsiaTheme="minorEastAsia"/>
        </w:rPr>
        <w:t xml:space="preserve"> may need to consider some UL scheduling restrictions to limit the </w:t>
      </w:r>
      <w:r w:rsidR="003B1B3E">
        <w:rPr>
          <w:rFonts w:eastAsiaTheme="minorEastAsia"/>
        </w:rPr>
        <w:t xml:space="preserve">signal type allowed to transmit </w:t>
      </w:r>
      <w:r w:rsidR="003B1B3E" w:rsidRPr="00015C96">
        <w:rPr>
          <w:rFonts w:eastAsiaTheme="minorEastAsia"/>
        </w:rPr>
        <w:t>after TCI state switching</w:t>
      </w:r>
      <w:r w:rsidR="003B1B3E">
        <w:rPr>
          <w:rFonts w:eastAsiaTheme="minorEastAsia"/>
        </w:rPr>
        <w:t>.</w:t>
      </w:r>
    </w:p>
    <w:p w14:paraId="5EC26521" w14:textId="77777777" w:rsidR="00FB7AE4" w:rsidRDefault="00FB7AE4" w:rsidP="003B1B3E">
      <w:pPr>
        <w:rPr>
          <w:rFonts w:ascii="Times New Roman" w:hAnsi="Times New Roman"/>
          <w:b/>
          <w:sz w:val="20"/>
          <w:szCs w:val="20"/>
        </w:rPr>
      </w:pPr>
    </w:p>
    <w:p w14:paraId="07E6FC7A" w14:textId="62AE84FE" w:rsidR="003B1B3E" w:rsidRDefault="005B3CEF" w:rsidP="003B1B3E">
      <w:pPr>
        <w:rPr>
          <w:rFonts w:ascii="Times New Roman" w:hAnsi="Times New Roman"/>
          <w:b/>
          <w:sz w:val="20"/>
          <w:szCs w:val="20"/>
        </w:rPr>
      </w:pPr>
      <w:r w:rsidRPr="004D5435">
        <w:rPr>
          <w:rFonts w:ascii="Times New Roman" w:hAnsi="Times New Roman"/>
          <w:b/>
          <w:sz w:val="20"/>
          <w:szCs w:val="20"/>
        </w:rPr>
        <w:t>Proposal 4</w:t>
      </w:r>
      <w:r w:rsidR="003B1B3E" w:rsidRPr="004D5435">
        <w:rPr>
          <w:rFonts w:ascii="Times New Roman" w:hAnsi="Times New Roman"/>
          <w:b/>
          <w:sz w:val="20"/>
          <w:szCs w:val="20"/>
        </w:rPr>
        <w:t>: If UE shouldn’t stop all UL transmission, RAN4 shall consider some UL scheduling restrictions to limit the signal type allowed to transmit after TCI state switching</w:t>
      </w:r>
    </w:p>
    <w:p w14:paraId="5C30F497" w14:textId="77777777" w:rsidR="00FB7AE4" w:rsidRPr="004D5435" w:rsidRDefault="00FB7AE4" w:rsidP="003B1B3E">
      <w:pPr>
        <w:rPr>
          <w:rFonts w:ascii="Times New Roman" w:hAnsi="Times New Roman"/>
          <w:b/>
          <w:sz w:val="20"/>
          <w:szCs w:val="20"/>
        </w:rPr>
      </w:pPr>
    </w:p>
    <w:p w14:paraId="2E52F98B" w14:textId="1897E7AF" w:rsidR="00984FD6" w:rsidRPr="004D5435" w:rsidRDefault="00F171CE" w:rsidP="008E02E2">
      <w:pPr>
        <w:pStyle w:val="ListParagraph"/>
        <w:numPr>
          <w:ilvl w:val="0"/>
          <w:numId w:val="28"/>
        </w:numPr>
        <w:spacing w:before="60" w:after="60"/>
        <w:ind w:left="400" w:hangingChars="200" w:hanging="400"/>
        <w:rPr>
          <w:rFonts w:eastAsiaTheme="minorEastAsia"/>
          <w:bCs/>
          <w:iCs/>
          <w:lang w:val="en-US"/>
        </w:rPr>
      </w:pPr>
      <w:r w:rsidRPr="004D5435">
        <w:rPr>
          <w:rFonts w:eastAsiaTheme="minorEastAsia" w:hint="eastAsia"/>
          <w:bCs/>
          <w:iCs/>
          <w:lang w:val="en-US" w:eastAsia="zh-CN"/>
        </w:rPr>
        <w:t>I</w:t>
      </w:r>
      <w:r w:rsidRPr="004D5435">
        <w:rPr>
          <w:rFonts w:eastAsiaTheme="minorEastAsia"/>
          <w:bCs/>
          <w:iCs/>
          <w:lang w:val="en-US" w:eastAsia="zh-CN"/>
        </w:rPr>
        <w:t xml:space="preserve">f </w:t>
      </w:r>
      <w:r w:rsidR="00FD2037">
        <w:rPr>
          <w:rFonts w:eastAsiaTheme="minorEastAsia"/>
          <w:lang w:eastAsia="zh-CN"/>
        </w:rPr>
        <w:t xml:space="preserve">UE could stop </w:t>
      </w:r>
      <w:r w:rsidR="00FD2037">
        <w:rPr>
          <w:rFonts w:eastAsia="Malgun Gothic"/>
          <w:lang w:eastAsia="ko-KR"/>
        </w:rPr>
        <w:t>all UL transmission when UE receives the 1 bit indicator</w:t>
      </w:r>
      <w:r w:rsidR="00FD2037" w:rsidRPr="00A767BA">
        <w:rPr>
          <w:rFonts w:eastAsia="Malgun Gothic"/>
          <w:lang w:eastAsia="ko-KR"/>
        </w:rPr>
        <w:t xml:space="preserve"> </w:t>
      </w:r>
      <w:r w:rsidR="00FD2037">
        <w:rPr>
          <w:rFonts w:eastAsia="Malgun Gothic"/>
          <w:lang w:eastAsia="ko-KR"/>
        </w:rPr>
        <w:t xml:space="preserve">in MAC CE, and if NW sent UL Grant to UE during X ms, UE could </w:t>
      </w:r>
      <w:r w:rsidR="00FD2037" w:rsidRPr="004B0E97">
        <w:rPr>
          <w:rFonts w:eastAsia="Malgun Gothic"/>
          <w:lang w:eastAsia="ko-KR"/>
        </w:rPr>
        <w:t>denial</w:t>
      </w:r>
      <w:r w:rsidR="00FD2037">
        <w:rPr>
          <w:rFonts w:eastAsia="Malgun Gothic"/>
          <w:lang w:eastAsia="ko-KR"/>
        </w:rPr>
        <w:t xml:space="preserve"> the UL grant </w:t>
      </w:r>
      <w:r w:rsidR="00FD2037" w:rsidRPr="004B0E97">
        <w:rPr>
          <w:rFonts w:eastAsia="Malgun Gothic"/>
          <w:lang w:eastAsia="ko-KR"/>
        </w:rPr>
        <w:t>provision</w:t>
      </w:r>
      <w:r w:rsidR="00FD2037">
        <w:rPr>
          <w:rFonts w:eastAsia="Malgun Gothic"/>
          <w:lang w:eastAsia="ko-KR"/>
        </w:rPr>
        <w:t>, but how to define the allowed ratio of UL Grant denied is FFS, which is a RAN2 related issue.</w:t>
      </w:r>
    </w:p>
    <w:p w14:paraId="169FD641" w14:textId="3CA0E097" w:rsidR="00FD2037" w:rsidRDefault="00FD2037" w:rsidP="00FD2037">
      <w:pPr>
        <w:pStyle w:val="ListParagraph"/>
        <w:ind w:left="360" w:firstLineChars="0" w:firstLine="0"/>
        <w:jc w:val="center"/>
        <w:rPr>
          <w:rFonts w:eastAsiaTheme="minorEastAsia"/>
          <w:bCs/>
          <w:iCs/>
          <w:lang w:val="sv-SE"/>
        </w:rPr>
      </w:pPr>
      <w:r>
        <w:rPr>
          <w:rFonts w:eastAsia="Malgun Gothic"/>
          <w:noProof/>
          <w:lang w:val="en-US" w:eastAsia="zh-CN"/>
        </w:rPr>
        <w:drawing>
          <wp:inline distT="0" distB="0" distL="0" distR="0" wp14:anchorId="2D99B009" wp14:editId="268AF9E0">
            <wp:extent cx="2379017" cy="68580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CI_2.jpg"/>
                    <pic:cNvPicPr/>
                  </pic:nvPicPr>
                  <pic:blipFill>
                    <a:blip r:embed="rId10">
                      <a:extLst>
                        <a:ext uri="{28A0092B-C50C-407E-A947-70E740481C1C}">
                          <a14:useLocalDpi xmlns:a14="http://schemas.microsoft.com/office/drawing/2010/main" val="0"/>
                        </a:ext>
                      </a:extLst>
                    </a:blip>
                    <a:stretch>
                      <a:fillRect/>
                    </a:stretch>
                  </pic:blipFill>
                  <pic:spPr>
                    <a:xfrm>
                      <a:off x="0" y="0"/>
                      <a:ext cx="2444258" cy="704607"/>
                    </a:xfrm>
                    <a:prstGeom prst="rect">
                      <a:avLst/>
                    </a:prstGeom>
                  </pic:spPr>
                </pic:pic>
              </a:graphicData>
            </a:graphic>
          </wp:inline>
        </w:drawing>
      </w:r>
    </w:p>
    <w:p w14:paraId="02D4CF02" w14:textId="528146A3" w:rsidR="00FD2037" w:rsidRDefault="00FD2037" w:rsidP="00FD2037">
      <w:pPr>
        <w:pStyle w:val="ListParagraph"/>
        <w:ind w:left="360" w:firstLineChars="0" w:firstLine="0"/>
        <w:jc w:val="center"/>
        <w:rPr>
          <w:b/>
          <w:bCs/>
        </w:rPr>
      </w:pPr>
      <w:r w:rsidRPr="00BE72D1">
        <w:rPr>
          <w:rFonts w:eastAsiaTheme="minorEastAsia"/>
          <w:b/>
        </w:rPr>
        <w:t>Fig</w:t>
      </w:r>
      <w:r w:rsidRPr="00EE5674">
        <w:rPr>
          <w:b/>
          <w:bCs/>
        </w:rPr>
        <w:t xml:space="preserve">. </w:t>
      </w:r>
      <w:r w:rsidR="008E02E2">
        <w:rPr>
          <w:b/>
          <w:bCs/>
        </w:rPr>
        <w:t>1</w:t>
      </w:r>
      <w:r w:rsidRPr="00EE5674">
        <w:rPr>
          <w:b/>
          <w:bCs/>
        </w:rPr>
        <w:t xml:space="preserve"> UE/NW behaviour </w:t>
      </w:r>
      <w:r w:rsidRPr="00EE5674">
        <w:rPr>
          <w:rFonts w:hint="eastAsia"/>
          <w:b/>
          <w:bCs/>
        </w:rPr>
        <w:t>a</w:t>
      </w:r>
      <w:r w:rsidRPr="00EE5674">
        <w:rPr>
          <w:b/>
          <w:bCs/>
        </w:rPr>
        <w:t>fter the “1 bit indicator in MAC CE is received</w:t>
      </w:r>
    </w:p>
    <w:p w14:paraId="1BE53CE0" w14:textId="3B3F6D9A" w:rsidR="00784F78" w:rsidRPr="004D5435" w:rsidRDefault="00784F78" w:rsidP="00784F78">
      <w:pPr>
        <w:rPr>
          <w:rFonts w:ascii="Times New Roman" w:hAnsi="Times New Roman"/>
          <w:b/>
          <w:sz w:val="20"/>
          <w:szCs w:val="20"/>
        </w:rPr>
      </w:pPr>
      <w:r w:rsidRPr="004D5435">
        <w:rPr>
          <w:rFonts w:ascii="Times New Roman" w:hAnsi="Times New Roman"/>
          <w:b/>
          <w:sz w:val="20"/>
          <w:szCs w:val="20"/>
        </w:rPr>
        <w:t xml:space="preserve">Proposal </w:t>
      </w:r>
      <w:r w:rsidR="005B3CEF" w:rsidRPr="004D5435">
        <w:rPr>
          <w:rFonts w:ascii="Times New Roman" w:hAnsi="Times New Roman"/>
          <w:b/>
          <w:sz w:val="20"/>
          <w:szCs w:val="20"/>
        </w:rPr>
        <w:t>5</w:t>
      </w:r>
      <w:r w:rsidRPr="004D5435">
        <w:rPr>
          <w:rFonts w:ascii="Times New Roman" w:hAnsi="Times New Roman"/>
          <w:b/>
          <w:sz w:val="20"/>
          <w:szCs w:val="20"/>
        </w:rPr>
        <w:t>:</w:t>
      </w:r>
      <w:r w:rsidRPr="00784F78">
        <w:t xml:space="preserve"> </w:t>
      </w:r>
      <w:r w:rsidRPr="004D5435">
        <w:rPr>
          <w:rFonts w:ascii="Times New Roman" w:hAnsi="Times New Roman"/>
          <w:b/>
          <w:sz w:val="20"/>
          <w:szCs w:val="20"/>
        </w:rPr>
        <w:t>If UE could stop all UL transmission when UE receives the 1 bit indicator in MAC CE, and if NW sent UL Grant to UE during X ms, UE could denial the UL grant provision, but how to define the allowed ratio of UL Grant denied is FFS.</w:t>
      </w:r>
    </w:p>
    <w:p w14:paraId="2882FA10" w14:textId="77777777" w:rsidR="00FB7AE4" w:rsidRDefault="00FB7AE4" w:rsidP="00FB7AE4">
      <w:pPr>
        <w:pStyle w:val="ListParagraph"/>
        <w:spacing w:before="60" w:after="60"/>
        <w:ind w:firstLineChars="0" w:firstLine="0"/>
        <w:rPr>
          <w:rFonts w:eastAsiaTheme="minorEastAsia"/>
          <w:lang w:eastAsia="zh-CN"/>
        </w:rPr>
      </w:pPr>
    </w:p>
    <w:p w14:paraId="5B43AA8C" w14:textId="1C9558F9" w:rsidR="00C838CE" w:rsidRDefault="00C838CE" w:rsidP="00FB7AE4">
      <w:pPr>
        <w:pStyle w:val="ListParagraph"/>
        <w:spacing w:before="60" w:after="60"/>
        <w:ind w:firstLineChars="0" w:firstLine="0"/>
        <w:rPr>
          <w:rFonts w:eastAsiaTheme="minorEastAsia"/>
          <w:lang w:eastAsia="zh-CN"/>
        </w:rPr>
      </w:pPr>
      <w:r>
        <w:rPr>
          <w:rFonts w:eastAsiaTheme="minorEastAsia"/>
          <w:lang w:eastAsia="zh-CN"/>
        </w:rPr>
        <w:t>However, the analyses above mentioned are too controversial and complicated, and it seems that there are different views on such issues in previous RAN4 meetings, so it is definitely not easy to reach consensus on each proposal in short time. Consider that the timeline of Rel-18 RRM part is limited, we suggest</w:t>
      </w:r>
    </w:p>
    <w:p w14:paraId="361C7743" w14:textId="77777777" w:rsidR="00FB7AE4" w:rsidRDefault="00FB7AE4" w:rsidP="00C838CE">
      <w:pPr>
        <w:pStyle w:val="ListParagraph"/>
        <w:ind w:firstLineChars="0" w:firstLine="0"/>
        <w:rPr>
          <w:rFonts w:eastAsiaTheme="minorEastAsia"/>
          <w:b/>
          <w:lang w:eastAsia="zh-CN"/>
        </w:rPr>
      </w:pPr>
    </w:p>
    <w:p w14:paraId="4DF2A888" w14:textId="43BFF4BB" w:rsidR="00C838CE" w:rsidRPr="0000389D" w:rsidRDefault="00C838CE" w:rsidP="00C838CE">
      <w:pPr>
        <w:pStyle w:val="ListParagraph"/>
        <w:ind w:firstLineChars="0" w:firstLine="0"/>
        <w:rPr>
          <w:rFonts w:eastAsiaTheme="minorEastAsia"/>
          <w:b/>
          <w:lang w:eastAsia="zh-CN"/>
        </w:rPr>
      </w:pPr>
      <w:r w:rsidRPr="0000389D">
        <w:rPr>
          <w:rFonts w:eastAsiaTheme="minorEastAsia"/>
          <w:b/>
          <w:lang w:eastAsia="zh-CN"/>
        </w:rPr>
        <w:t xml:space="preserve">Proposal </w:t>
      </w:r>
      <w:r w:rsidR="005B3CEF">
        <w:rPr>
          <w:rFonts w:eastAsiaTheme="minorEastAsia"/>
          <w:b/>
          <w:lang w:eastAsia="zh-CN"/>
        </w:rPr>
        <w:t>6</w:t>
      </w:r>
      <w:r w:rsidRPr="0000389D">
        <w:rPr>
          <w:rFonts w:eastAsiaTheme="minorEastAsia"/>
          <w:b/>
          <w:lang w:eastAsia="zh-CN"/>
        </w:rPr>
        <w:t xml:space="preserve">: </w:t>
      </w:r>
      <w:r w:rsidR="002718CB">
        <w:rPr>
          <w:rFonts w:eastAsiaTheme="minorEastAsia"/>
          <w:b/>
          <w:lang w:eastAsia="zh-CN"/>
        </w:rPr>
        <w:t>RAN4 shall p</w:t>
      </w:r>
      <w:r w:rsidRPr="0000389D">
        <w:rPr>
          <w:rFonts w:eastAsiaTheme="minorEastAsia"/>
          <w:b/>
          <w:lang w:eastAsia="zh-CN"/>
        </w:rPr>
        <w:t xml:space="preserve">reclude the case that </w:t>
      </w:r>
      <w:r>
        <w:rPr>
          <w:rFonts w:eastAsiaTheme="minorEastAsia"/>
          <w:b/>
          <w:lang w:eastAsia="zh-CN"/>
        </w:rPr>
        <w:t xml:space="preserve">Rel-18 FR2 HST </w:t>
      </w:r>
      <w:r w:rsidRPr="0049369C">
        <w:rPr>
          <w:rFonts w:eastAsiaTheme="minorEastAsia"/>
          <w:b/>
          <w:lang w:eastAsia="zh-CN"/>
        </w:rPr>
        <w:t>cross-RRH indication with TCI state switch command is used</w:t>
      </w:r>
      <w:r w:rsidRPr="0000389D">
        <w:rPr>
          <w:rFonts w:eastAsiaTheme="minorEastAsia"/>
          <w:b/>
          <w:lang w:eastAsia="zh-CN"/>
        </w:rPr>
        <w:t xml:space="preserve"> while </w:t>
      </w:r>
      <w:r>
        <w:rPr>
          <w:rFonts w:eastAsiaTheme="minorEastAsia"/>
          <w:b/>
          <w:lang w:eastAsia="zh-CN"/>
        </w:rPr>
        <w:t xml:space="preserve">Rel-17 FR2 HST </w:t>
      </w:r>
      <w:r w:rsidRPr="0000389D">
        <w:rPr>
          <w:rFonts w:eastAsiaTheme="minorEastAsia"/>
          <w:b/>
          <w:lang w:eastAsia="zh-CN"/>
        </w:rPr>
        <w:t>l</w:t>
      </w:r>
      <w:r>
        <w:rPr>
          <w:rFonts w:eastAsiaTheme="minorEastAsia"/>
          <w:b/>
          <w:lang w:eastAsia="zh-CN"/>
        </w:rPr>
        <w:t xml:space="preserve">arge One </w:t>
      </w:r>
      <w:r w:rsidRPr="0000389D">
        <w:rPr>
          <w:rFonts w:eastAsiaTheme="minorEastAsia"/>
          <w:b/>
          <w:lang w:eastAsia="zh-CN"/>
        </w:rPr>
        <w:t>step adjustment is disabled.</w:t>
      </w:r>
    </w:p>
    <w:p w14:paraId="3E4B02ED" w14:textId="082B9CFD" w:rsidR="004C1F94" w:rsidRDefault="00C838CE" w:rsidP="00FB7AE4">
      <w:pPr>
        <w:rPr>
          <w:rFonts w:ascii="Times New Roman" w:eastAsiaTheme="minorEastAsia" w:hAnsi="Times New Roman"/>
          <w:sz w:val="20"/>
          <w:szCs w:val="20"/>
          <w:lang w:val="en-GB"/>
        </w:rPr>
      </w:pPr>
      <w:r w:rsidRPr="00C838CE">
        <w:rPr>
          <w:rFonts w:ascii="Times New Roman" w:eastAsiaTheme="minorEastAsia" w:hAnsi="Times New Roman" w:hint="eastAsia"/>
          <w:sz w:val="20"/>
          <w:szCs w:val="20"/>
          <w:lang w:val="en-GB"/>
        </w:rPr>
        <w:t>A</w:t>
      </w:r>
      <w:r w:rsidRPr="00C838CE">
        <w:rPr>
          <w:rFonts w:ascii="Times New Roman" w:eastAsiaTheme="minorEastAsia" w:hAnsi="Times New Roman"/>
          <w:sz w:val="20"/>
          <w:szCs w:val="20"/>
          <w:lang w:val="en-GB"/>
        </w:rPr>
        <w:t xml:space="preserve">t </w:t>
      </w:r>
      <w:r>
        <w:rPr>
          <w:rFonts w:ascii="Times New Roman" w:eastAsiaTheme="minorEastAsia" w:hAnsi="Times New Roman"/>
          <w:sz w:val="20"/>
          <w:szCs w:val="20"/>
          <w:lang w:val="en-GB"/>
        </w:rPr>
        <w:t xml:space="preserve">same time, </w:t>
      </w:r>
      <w:r w:rsidR="004C1F94">
        <w:rPr>
          <w:rFonts w:ascii="Times New Roman" w:eastAsiaTheme="minorEastAsia" w:hAnsi="Times New Roman"/>
          <w:sz w:val="20"/>
          <w:szCs w:val="20"/>
          <w:lang w:val="en-GB"/>
        </w:rPr>
        <w:t>regarding the c</w:t>
      </w:r>
      <w:r w:rsidR="004C1F94" w:rsidRPr="004C1F94">
        <w:rPr>
          <w:rFonts w:ascii="Times New Roman" w:eastAsiaTheme="minorEastAsia" w:hAnsi="Times New Roman"/>
          <w:sz w:val="20"/>
          <w:szCs w:val="20"/>
          <w:lang w:val="en-GB"/>
        </w:rPr>
        <w:t>onditions to apply one-shot large timing adjustment</w:t>
      </w:r>
      <w:r w:rsidR="004C1F94">
        <w:rPr>
          <w:rFonts w:ascii="Times New Roman" w:eastAsiaTheme="minorEastAsia" w:hAnsi="Times New Roman"/>
          <w:sz w:val="20"/>
          <w:szCs w:val="20"/>
          <w:lang w:val="en-GB"/>
        </w:rPr>
        <w:t>, RAN4 achieved the following agreement in the #107</w:t>
      </w:r>
    </w:p>
    <w:tbl>
      <w:tblPr>
        <w:tblStyle w:val="TableGrid"/>
        <w:tblW w:w="0" w:type="auto"/>
        <w:tblLook w:val="04A0" w:firstRow="1" w:lastRow="0" w:firstColumn="1" w:lastColumn="0" w:noHBand="0" w:noVBand="1"/>
      </w:tblPr>
      <w:tblGrid>
        <w:gridCol w:w="9631"/>
      </w:tblGrid>
      <w:tr w:rsidR="00D97CEF" w14:paraId="46C82842" w14:textId="77777777" w:rsidTr="002C5EF3">
        <w:tc>
          <w:tcPr>
            <w:tcW w:w="9631" w:type="dxa"/>
          </w:tcPr>
          <w:p w14:paraId="3E28FF03" w14:textId="77777777" w:rsidR="00D97CEF" w:rsidRPr="00D97CEF" w:rsidRDefault="00D97CEF" w:rsidP="00D97CEF">
            <w:pPr>
              <w:jc w:val="left"/>
              <w:rPr>
                <w:rFonts w:ascii="Times New Roman" w:eastAsiaTheme="minorEastAsia" w:hAnsi="Times New Roman"/>
                <w:b/>
                <w:bCs/>
                <w:iCs/>
                <w:sz w:val="18"/>
                <w:szCs w:val="18"/>
                <w:u w:val="single"/>
              </w:rPr>
            </w:pPr>
            <w:r w:rsidRPr="00D97CEF">
              <w:rPr>
                <w:rFonts w:ascii="Times New Roman" w:eastAsiaTheme="minorEastAsia" w:hAnsi="Times New Roman"/>
                <w:b/>
                <w:bCs/>
                <w:iCs/>
                <w:sz w:val="18"/>
                <w:szCs w:val="18"/>
                <w:u w:val="single"/>
              </w:rPr>
              <w:t>Issue 1-1-2: Conditions to apply one-shot large timing adjustment</w:t>
            </w:r>
          </w:p>
          <w:p w14:paraId="45CBE7FD" w14:textId="77777777" w:rsidR="00D97CEF" w:rsidRPr="00D97CEF" w:rsidRDefault="00D97CEF" w:rsidP="00D97CEF">
            <w:pPr>
              <w:jc w:val="left"/>
              <w:rPr>
                <w:rFonts w:ascii="Times New Roman" w:hAnsi="Times New Roman"/>
                <w:b/>
                <w:color w:val="0070C0"/>
                <w:sz w:val="18"/>
                <w:szCs w:val="18"/>
              </w:rPr>
            </w:pPr>
            <w:r w:rsidRPr="00D97CEF">
              <w:rPr>
                <w:rFonts w:ascii="Times New Roman" w:hAnsi="Times New Roman"/>
                <w:b/>
                <w:color w:val="0070C0"/>
                <w:sz w:val="18"/>
                <w:szCs w:val="18"/>
              </w:rPr>
              <w:t>&lt;</w:t>
            </w:r>
            <w:r w:rsidRPr="00D97CEF">
              <w:rPr>
                <w:sz w:val="18"/>
                <w:szCs w:val="18"/>
              </w:rPr>
              <w:t xml:space="preserve"> </w:t>
            </w:r>
            <w:r w:rsidRPr="00D97CEF">
              <w:rPr>
                <w:rFonts w:ascii="Times New Roman" w:hAnsi="Times New Roman"/>
                <w:b/>
                <w:color w:val="0070C0"/>
                <w:sz w:val="18"/>
                <w:szCs w:val="18"/>
              </w:rPr>
              <w:t>Agreement &gt;</w:t>
            </w:r>
          </w:p>
          <w:p w14:paraId="3A8F9CD8" w14:textId="77777777" w:rsidR="00D97CEF" w:rsidRPr="00D97CEF" w:rsidRDefault="00D97CEF" w:rsidP="00D97CEF">
            <w:pPr>
              <w:pStyle w:val="ListParagraph"/>
              <w:numPr>
                <w:ilvl w:val="0"/>
                <w:numId w:val="5"/>
              </w:numPr>
              <w:spacing w:after="120"/>
              <w:ind w:firstLineChars="0"/>
              <w:rPr>
                <w:color w:val="000000" w:themeColor="text1"/>
                <w:sz w:val="18"/>
                <w:szCs w:val="18"/>
                <w:lang w:val="en-US" w:eastAsia="zh-CN"/>
              </w:rPr>
            </w:pPr>
            <w:r w:rsidRPr="00D97CEF">
              <w:rPr>
                <w:color w:val="000000" w:themeColor="text1"/>
                <w:sz w:val="18"/>
                <w:szCs w:val="18"/>
                <w:lang w:val="en-US" w:eastAsia="zh-CN"/>
              </w:rPr>
              <w:t>The condition for UE to apply one-shot large uplink timing adjustment at TCI state switch:</w:t>
            </w:r>
          </w:p>
          <w:p w14:paraId="3280CC55" w14:textId="77777777" w:rsidR="00D97CEF" w:rsidRPr="00D97CEF" w:rsidRDefault="00D97CEF" w:rsidP="00D97CEF">
            <w:pPr>
              <w:pStyle w:val="ListParagraph"/>
              <w:numPr>
                <w:ilvl w:val="1"/>
                <w:numId w:val="5"/>
              </w:numPr>
              <w:spacing w:after="120"/>
              <w:ind w:firstLineChars="0"/>
              <w:rPr>
                <w:color w:val="000000" w:themeColor="text1"/>
                <w:sz w:val="18"/>
                <w:szCs w:val="18"/>
                <w:lang w:val="en-US" w:eastAsia="zh-CN"/>
              </w:rPr>
            </w:pPr>
            <w:r w:rsidRPr="00D97CEF">
              <w:rPr>
                <w:color w:val="000000" w:themeColor="text1"/>
                <w:sz w:val="18"/>
                <w:szCs w:val="18"/>
                <w:lang w:val="en-US" w:eastAsia="zh-CN"/>
              </w:rPr>
              <w:t>UE capability to support the cross-RRH TCI state switching with MAC-CE based network signaling assistance</w:t>
            </w:r>
          </w:p>
          <w:p w14:paraId="122BA5C2" w14:textId="77777777" w:rsidR="00D97CEF" w:rsidRPr="00D97CEF" w:rsidRDefault="00D97CEF" w:rsidP="00D97CEF">
            <w:pPr>
              <w:pStyle w:val="ListParagraph"/>
              <w:numPr>
                <w:ilvl w:val="1"/>
                <w:numId w:val="5"/>
              </w:numPr>
              <w:spacing w:after="120"/>
              <w:ind w:firstLineChars="0"/>
              <w:rPr>
                <w:color w:val="000000" w:themeColor="text1"/>
                <w:sz w:val="18"/>
                <w:szCs w:val="18"/>
                <w:lang w:val="en-US" w:eastAsia="zh-CN"/>
              </w:rPr>
            </w:pPr>
            <w:r w:rsidRPr="00D97CEF">
              <w:rPr>
                <w:color w:val="000000" w:themeColor="text1"/>
                <w:sz w:val="18"/>
                <w:szCs w:val="18"/>
                <w:lang w:val="en-US" w:eastAsia="zh-CN"/>
              </w:rPr>
              <w:t xml:space="preserve">NW flag signaling </w:t>
            </w:r>
            <w:r w:rsidRPr="00D97CEF">
              <w:rPr>
                <w:i/>
                <w:iCs/>
                <w:color w:val="000000" w:themeColor="text1"/>
                <w:sz w:val="18"/>
                <w:szCs w:val="18"/>
                <w:lang w:val="en-US" w:eastAsia="zh-CN"/>
              </w:rPr>
              <w:t>highSpeedMeasFlagFR2-r17</w:t>
            </w:r>
            <w:r w:rsidRPr="00D97CEF">
              <w:rPr>
                <w:color w:val="000000" w:themeColor="text1"/>
                <w:sz w:val="18"/>
                <w:szCs w:val="18"/>
                <w:lang w:val="en-US" w:eastAsia="zh-CN"/>
              </w:rPr>
              <w:t xml:space="preserve"> to indicate UE be in the HST scenario</w:t>
            </w:r>
          </w:p>
          <w:p w14:paraId="2F82C4E4" w14:textId="77777777" w:rsidR="00D97CEF" w:rsidRPr="00AC38B0" w:rsidRDefault="00D97CEF" w:rsidP="00D97CEF">
            <w:pPr>
              <w:pStyle w:val="ListParagraph"/>
              <w:numPr>
                <w:ilvl w:val="1"/>
                <w:numId w:val="5"/>
              </w:numPr>
              <w:spacing w:after="120"/>
              <w:ind w:firstLineChars="0"/>
              <w:rPr>
                <w:color w:val="000000" w:themeColor="text1"/>
                <w:szCs w:val="24"/>
                <w:lang w:val="en-US" w:eastAsia="zh-CN"/>
              </w:rPr>
            </w:pPr>
            <w:r w:rsidRPr="00D97CEF">
              <w:rPr>
                <w:color w:val="000000" w:themeColor="text1"/>
                <w:sz w:val="18"/>
                <w:szCs w:val="18"/>
                <w:lang w:eastAsia="zh-CN"/>
              </w:rPr>
              <w:t>Reuse Rel-17 large one step UL timing adjustment signalling (</w:t>
            </w:r>
            <w:r w:rsidRPr="00D97CEF">
              <w:rPr>
                <w:rFonts w:eastAsia="宋体"/>
                <w:i/>
                <w:iCs/>
                <w:sz w:val="18"/>
                <w:szCs w:val="18"/>
                <w:lang w:val="en-US"/>
              </w:rPr>
              <w:t>highSpeedLargeOneStepUL-TimingFR2-r17</w:t>
            </w:r>
            <w:r w:rsidRPr="00D97CEF">
              <w:rPr>
                <w:rFonts w:eastAsia="宋体"/>
                <w:i/>
                <w:iCs/>
                <w:sz w:val="18"/>
                <w:szCs w:val="18"/>
              </w:rPr>
              <w:t xml:space="preserve"> </w:t>
            </w:r>
            <w:r w:rsidRPr="00D97CEF">
              <w:rPr>
                <w:rFonts w:eastAsia="宋体"/>
                <w:sz w:val="18"/>
                <w:szCs w:val="18"/>
              </w:rPr>
              <w:t>NW signalling and [</w:t>
            </w:r>
            <w:r w:rsidRPr="00D97CEF">
              <w:rPr>
                <w:rFonts w:eastAsia="宋体"/>
                <w:i/>
                <w:iCs/>
                <w:sz w:val="18"/>
                <w:szCs w:val="18"/>
              </w:rPr>
              <w:t>largeOneStepUL-timingFR2-r17</w:t>
            </w:r>
            <w:r w:rsidRPr="00D97CEF">
              <w:rPr>
                <w:rFonts w:eastAsia="宋体"/>
                <w:sz w:val="18"/>
                <w:szCs w:val="18"/>
              </w:rPr>
              <w:t>] UE capability</w:t>
            </w:r>
            <w:r w:rsidRPr="00D97CEF">
              <w:rPr>
                <w:color w:val="000000" w:themeColor="text1"/>
                <w:sz w:val="18"/>
                <w:szCs w:val="18"/>
                <w:lang w:eastAsia="zh-CN"/>
              </w:rPr>
              <w:t>)</w:t>
            </w:r>
          </w:p>
        </w:tc>
      </w:tr>
    </w:tbl>
    <w:p w14:paraId="0AB16469" w14:textId="77777777" w:rsidR="00FB7AE4" w:rsidRDefault="00FB7AE4" w:rsidP="008E02E2">
      <w:pPr>
        <w:spacing w:before="60" w:after="60"/>
        <w:rPr>
          <w:rFonts w:ascii="Times New Roman" w:eastAsiaTheme="minorEastAsia" w:hAnsi="Times New Roman"/>
          <w:sz w:val="20"/>
          <w:szCs w:val="20"/>
          <w:lang w:val="en-GB"/>
        </w:rPr>
      </w:pPr>
    </w:p>
    <w:p w14:paraId="2EDD3901" w14:textId="1A069C93" w:rsidR="004C1F94" w:rsidRDefault="00D97CEF" w:rsidP="008E02E2">
      <w:pPr>
        <w:spacing w:before="60" w:after="60"/>
        <w:rPr>
          <w:rFonts w:ascii="Times New Roman" w:eastAsiaTheme="minorEastAsia" w:hAnsi="Times New Roman"/>
          <w:sz w:val="20"/>
          <w:szCs w:val="20"/>
          <w:lang w:val="en-GB"/>
        </w:rPr>
      </w:pPr>
      <w:r>
        <w:rPr>
          <w:rFonts w:ascii="Times New Roman" w:eastAsiaTheme="minorEastAsia" w:hAnsi="Times New Roman"/>
          <w:sz w:val="20"/>
          <w:szCs w:val="20"/>
          <w:lang w:val="en-GB"/>
        </w:rPr>
        <w:t>The agreement means i</w:t>
      </w:r>
      <w:r w:rsidRPr="00D97CEF">
        <w:rPr>
          <w:rFonts w:ascii="Times New Roman" w:eastAsiaTheme="minorEastAsia" w:hAnsi="Times New Roman"/>
          <w:sz w:val="20"/>
          <w:szCs w:val="20"/>
          <w:lang w:val="en-GB"/>
        </w:rPr>
        <w:t xml:space="preserve">t is necessary to define Rel-18 one shot large timing adjustment feature as </w:t>
      </w:r>
      <w:r w:rsidR="000D4E4B">
        <w:rPr>
          <w:rFonts w:ascii="Times New Roman" w:eastAsiaTheme="minorEastAsia" w:hAnsi="Times New Roman"/>
          <w:sz w:val="20"/>
          <w:szCs w:val="20"/>
          <w:lang w:val="en-GB"/>
        </w:rPr>
        <w:t>optional with capability signal</w:t>
      </w:r>
      <w:r w:rsidR="008E02E2">
        <w:rPr>
          <w:rFonts w:ascii="Times New Roman" w:eastAsiaTheme="minorEastAsia" w:hAnsi="Times New Roman" w:hint="eastAsia"/>
          <w:sz w:val="20"/>
          <w:szCs w:val="20"/>
          <w:lang w:val="en-GB"/>
        </w:rPr>
        <w:t>l</w:t>
      </w:r>
      <w:r w:rsidRPr="00D97CEF">
        <w:rPr>
          <w:rFonts w:ascii="Times New Roman" w:eastAsiaTheme="minorEastAsia" w:hAnsi="Times New Roman"/>
          <w:sz w:val="20"/>
          <w:szCs w:val="20"/>
          <w:lang w:val="en-GB"/>
        </w:rPr>
        <w:t>ing [</w:t>
      </w:r>
      <w:r w:rsidRPr="002D3288">
        <w:rPr>
          <w:rFonts w:ascii="Times New Roman" w:eastAsiaTheme="minorEastAsia" w:hAnsi="Times New Roman"/>
          <w:i/>
          <w:sz w:val="20"/>
          <w:szCs w:val="20"/>
          <w:lang w:val="en-GB"/>
        </w:rPr>
        <w:t>largeOneStepUL-timingFR2-r18</w:t>
      </w:r>
      <w:r w:rsidRPr="00D97CEF">
        <w:rPr>
          <w:rFonts w:ascii="Times New Roman" w:eastAsiaTheme="minorEastAsia" w:hAnsi="Times New Roman"/>
          <w:sz w:val="20"/>
          <w:szCs w:val="20"/>
          <w:lang w:val="en-GB"/>
        </w:rPr>
        <w:t>]</w:t>
      </w:r>
      <w:r>
        <w:rPr>
          <w:rFonts w:ascii="Times New Roman" w:eastAsiaTheme="minorEastAsia" w:hAnsi="Times New Roman"/>
          <w:sz w:val="20"/>
          <w:szCs w:val="20"/>
          <w:lang w:val="en-GB"/>
        </w:rPr>
        <w:t xml:space="preserve">. Besides, </w:t>
      </w:r>
      <w:r w:rsidR="00C838CE">
        <w:rPr>
          <w:rFonts w:ascii="Times New Roman" w:eastAsiaTheme="minorEastAsia" w:hAnsi="Times New Roman"/>
          <w:sz w:val="20"/>
          <w:szCs w:val="20"/>
          <w:lang w:val="en-GB"/>
        </w:rPr>
        <w:t xml:space="preserve">we think one of the </w:t>
      </w:r>
      <w:r w:rsidR="00C838CE" w:rsidRPr="00C838CE">
        <w:rPr>
          <w:rFonts w:ascii="Times New Roman" w:eastAsiaTheme="minorEastAsia" w:hAnsi="Times New Roman"/>
          <w:sz w:val="20"/>
          <w:szCs w:val="20"/>
          <w:lang w:val="en-GB"/>
        </w:rPr>
        <w:t>necessary conditions</w:t>
      </w:r>
      <w:r w:rsidR="00C838CE">
        <w:rPr>
          <w:rFonts w:ascii="Times New Roman" w:eastAsiaTheme="minorEastAsia" w:hAnsi="Times New Roman"/>
          <w:sz w:val="20"/>
          <w:szCs w:val="20"/>
          <w:lang w:val="en-GB"/>
        </w:rPr>
        <w:t xml:space="preserve"> to </w:t>
      </w:r>
      <w:r w:rsidR="00C838CE" w:rsidRPr="00C838CE">
        <w:rPr>
          <w:rFonts w:ascii="Times New Roman" w:eastAsiaTheme="minorEastAsia" w:hAnsi="Times New Roman"/>
          <w:sz w:val="20"/>
          <w:szCs w:val="20"/>
          <w:lang w:val="en-GB"/>
        </w:rPr>
        <w:t>trigger one shot large UL timing adjustment in Rel-18 FR2 HST</w:t>
      </w:r>
      <w:r w:rsidR="00C838CE">
        <w:rPr>
          <w:rFonts w:ascii="Times New Roman" w:eastAsiaTheme="minorEastAsia" w:hAnsi="Times New Roman"/>
          <w:sz w:val="20"/>
          <w:szCs w:val="20"/>
          <w:lang w:val="en-GB"/>
        </w:rPr>
        <w:t xml:space="preserve"> is to take </w:t>
      </w:r>
      <w:r w:rsidR="00C838CE" w:rsidRPr="00C838CE">
        <w:rPr>
          <w:rFonts w:ascii="Times New Roman" w:eastAsiaTheme="minorEastAsia" w:hAnsi="Times New Roman"/>
          <w:sz w:val="20"/>
          <w:szCs w:val="20"/>
          <w:lang w:val="en-GB"/>
        </w:rPr>
        <w:t>Rel-17 FR2 HST optional feature as the prerequisite of the new Rel-18 FR2 HST one shot large adjustment feature</w:t>
      </w:r>
      <w:r w:rsidR="00C838CE">
        <w:rPr>
          <w:rFonts w:ascii="Times New Roman" w:eastAsiaTheme="minorEastAsia" w:hAnsi="Times New Roman"/>
          <w:sz w:val="20"/>
          <w:szCs w:val="20"/>
          <w:lang w:val="en-GB"/>
        </w:rPr>
        <w:t xml:space="preserve">. That is </w:t>
      </w:r>
      <w:r w:rsidR="00C838CE" w:rsidRPr="00C838CE">
        <w:rPr>
          <w:rFonts w:ascii="Times New Roman" w:eastAsiaTheme="minorEastAsia" w:hAnsi="Times New Roman"/>
          <w:sz w:val="20"/>
          <w:szCs w:val="20"/>
          <w:lang w:val="en-GB"/>
        </w:rPr>
        <w:t>if and only if</w:t>
      </w:r>
      <w:r w:rsidR="00C838CE">
        <w:rPr>
          <w:rFonts w:ascii="Times New Roman" w:eastAsiaTheme="minorEastAsia" w:hAnsi="Times New Roman"/>
          <w:sz w:val="20"/>
          <w:szCs w:val="20"/>
          <w:lang w:val="en-GB"/>
        </w:rPr>
        <w:t xml:space="preserve"> </w:t>
      </w:r>
      <w:r w:rsidR="00C838CE" w:rsidRPr="00C838CE">
        <w:rPr>
          <w:rFonts w:ascii="Times New Roman" w:eastAsiaTheme="minorEastAsia" w:hAnsi="Times New Roman"/>
          <w:i/>
          <w:sz w:val="20"/>
          <w:szCs w:val="20"/>
          <w:lang w:val="en-GB"/>
        </w:rPr>
        <w:t>highSpeedLargeOneStepUL-TimingFR2-r17</w:t>
      </w:r>
      <w:r w:rsidR="00C838CE" w:rsidRPr="00C838CE">
        <w:rPr>
          <w:rFonts w:ascii="Times New Roman" w:eastAsiaTheme="minorEastAsia" w:hAnsi="Times New Roman"/>
          <w:sz w:val="20"/>
          <w:szCs w:val="20"/>
          <w:lang w:val="en-GB"/>
        </w:rPr>
        <w:t xml:space="preserve"> is enabled for UE supporting [</w:t>
      </w:r>
      <w:r w:rsidR="00C838CE" w:rsidRPr="00C838CE">
        <w:rPr>
          <w:rFonts w:ascii="Times New Roman" w:eastAsiaTheme="minorEastAsia" w:hAnsi="Times New Roman"/>
          <w:i/>
          <w:sz w:val="20"/>
          <w:szCs w:val="20"/>
          <w:lang w:val="en-GB"/>
        </w:rPr>
        <w:t>largeOneStepUL-timingFR2-r17</w:t>
      </w:r>
      <w:r w:rsidR="00C838CE" w:rsidRPr="00C838CE">
        <w:rPr>
          <w:rFonts w:ascii="Times New Roman" w:eastAsiaTheme="minorEastAsia" w:hAnsi="Times New Roman"/>
          <w:sz w:val="20"/>
          <w:szCs w:val="20"/>
          <w:lang w:val="en-GB"/>
        </w:rPr>
        <w:t>] capability and 1 bit indicator in MAC-CE for TCI state activation is flagged for UE supporting [</w:t>
      </w:r>
      <w:r w:rsidR="00C838CE" w:rsidRPr="00C838CE">
        <w:rPr>
          <w:rFonts w:ascii="Times New Roman" w:eastAsiaTheme="minorEastAsia" w:hAnsi="Times New Roman"/>
          <w:i/>
          <w:sz w:val="20"/>
          <w:szCs w:val="20"/>
          <w:lang w:val="en-GB"/>
        </w:rPr>
        <w:t>largeOneStepUL-timingFR2-r18</w:t>
      </w:r>
      <w:r w:rsidR="00C838CE" w:rsidRPr="00C838CE">
        <w:rPr>
          <w:rFonts w:ascii="Times New Roman" w:eastAsiaTheme="minorEastAsia" w:hAnsi="Times New Roman"/>
          <w:sz w:val="20"/>
          <w:szCs w:val="20"/>
          <w:lang w:val="en-GB"/>
        </w:rPr>
        <w:t>] capability</w:t>
      </w:r>
      <w:r w:rsidR="0017384F">
        <w:rPr>
          <w:rFonts w:ascii="Times New Roman" w:eastAsiaTheme="minorEastAsia" w:hAnsi="Times New Roman" w:hint="eastAsia"/>
          <w:sz w:val="20"/>
          <w:szCs w:val="20"/>
          <w:lang w:val="en-GB"/>
        </w:rPr>
        <w:t>,</w:t>
      </w:r>
      <w:r w:rsidR="0017384F">
        <w:rPr>
          <w:rFonts w:ascii="Times New Roman" w:eastAsiaTheme="minorEastAsia" w:hAnsi="Times New Roman"/>
          <w:sz w:val="20"/>
          <w:szCs w:val="20"/>
          <w:lang w:val="en-GB"/>
        </w:rPr>
        <w:t xml:space="preserve"> </w:t>
      </w:r>
      <w:r w:rsidR="0017384F" w:rsidRPr="0017384F">
        <w:rPr>
          <w:rFonts w:ascii="Times New Roman" w:eastAsiaTheme="minorEastAsia" w:hAnsi="Times New Roman"/>
          <w:sz w:val="20"/>
          <w:szCs w:val="20"/>
          <w:lang w:val="en-GB"/>
        </w:rPr>
        <w:t>Rel-18 one shot large UL timing adjustment is triggered, UE would apply one shot large timing adjustment on TCI switching between RRH occasions</w:t>
      </w:r>
      <w:r w:rsidR="002718CB">
        <w:rPr>
          <w:rFonts w:ascii="Times New Roman" w:eastAsiaTheme="minorEastAsia" w:hAnsi="Times New Roman"/>
          <w:sz w:val="20"/>
          <w:szCs w:val="20"/>
          <w:lang w:val="en-GB"/>
        </w:rPr>
        <w:t xml:space="preserve">, which is also the </w:t>
      </w:r>
      <w:r w:rsidR="002718CB" w:rsidRPr="009D16B2">
        <w:rPr>
          <w:rFonts w:ascii="Times New Roman" w:eastAsiaTheme="minorEastAsia" w:hAnsi="Times New Roman"/>
          <w:sz w:val="20"/>
          <w:szCs w:val="20"/>
          <w:lang w:val="en-GB"/>
        </w:rPr>
        <w:t xml:space="preserve">most straightforward and feasible </w:t>
      </w:r>
      <w:r w:rsidR="002718CB">
        <w:rPr>
          <w:rFonts w:ascii="Times New Roman" w:eastAsiaTheme="minorEastAsia" w:hAnsi="Times New Roman"/>
          <w:sz w:val="20"/>
          <w:szCs w:val="20"/>
          <w:lang w:val="en-GB"/>
        </w:rPr>
        <w:t>method</w:t>
      </w:r>
      <w:r w:rsidR="002718CB" w:rsidRPr="009D16B2">
        <w:rPr>
          <w:rFonts w:ascii="Times New Roman" w:eastAsiaTheme="minorEastAsia" w:hAnsi="Times New Roman"/>
          <w:sz w:val="20"/>
          <w:szCs w:val="20"/>
          <w:lang w:val="en-GB"/>
        </w:rPr>
        <w:t xml:space="preserve"> for triggering one shot large UL timing adjustment in Rel-18 FR2 HST</w:t>
      </w:r>
    </w:p>
    <w:p w14:paraId="4F872B69" w14:textId="77777777" w:rsidR="00FB7AE4" w:rsidRDefault="00FB7AE4" w:rsidP="008E02E2">
      <w:pPr>
        <w:pStyle w:val="ListParagraph"/>
        <w:spacing w:before="60" w:after="60"/>
        <w:ind w:firstLineChars="0" w:firstLine="0"/>
        <w:rPr>
          <w:rFonts w:eastAsiaTheme="minorEastAsia"/>
          <w:b/>
          <w:lang w:eastAsia="zh-CN"/>
        </w:rPr>
      </w:pPr>
    </w:p>
    <w:p w14:paraId="25FA30E7" w14:textId="721CA231" w:rsidR="002718CB" w:rsidRPr="002718CB" w:rsidRDefault="002718CB" w:rsidP="008E02E2">
      <w:pPr>
        <w:pStyle w:val="ListParagraph"/>
        <w:spacing w:before="60" w:after="60"/>
        <w:ind w:firstLineChars="0" w:firstLine="0"/>
        <w:rPr>
          <w:rFonts w:eastAsiaTheme="minorEastAsia"/>
          <w:b/>
          <w:lang w:eastAsia="zh-CN"/>
        </w:rPr>
      </w:pPr>
      <w:r w:rsidRPr="0000389D">
        <w:rPr>
          <w:rFonts w:eastAsiaTheme="minorEastAsia"/>
          <w:b/>
          <w:lang w:eastAsia="zh-CN"/>
        </w:rPr>
        <w:t xml:space="preserve">Proposal </w:t>
      </w:r>
      <w:r w:rsidR="005B3CEF">
        <w:rPr>
          <w:rFonts w:eastAsiaTheme="minorEastAsia"/>
          <w:b/>
          <w:lang w:eastAsia="zh-CN"/>
        </w:rPr>
        <w:t>7</w:t>
      </w:r>
      <w:r w:rsidRPr="0000389D">
        <w:rPr>
          <w:rFonts w:eastAsiaTheme="minorEastAsia"/>
          <w:b/>
          <w:lang w:eastAsia="zh-CN"/>
        </w:rPr>
        <w:t xml:space="preserve">: </w:t>
      </w:r>
      <w:r w:rsidR="00404708">
        <w:rPr>
          <w:rFonts w:eastAsiaTheme="minorEastAsia"/>
          <w:b/>
          <w:lang w:eastAsia="zh-CN"/>
        </w:rPr>
        <w:t xml:space="preserve">To apply Rel-18 FR2 HST one </w:t>
      </w:r>
      <w:r w:rsidRPr="002718CB">
        <w:rPr>
          <w:rFonts w:eastAsiaTheme="minorEastAsia"/>
          <w:b/>
          <w:lang w:eastAsia="zh-CN"/>
        </w:rPr>
        <w:t xml:space="preserve">shot large timing adjustment, RAN4 </w:t>
      </w:r>
      <w:r w:rsidR="00B85724">
        <w:rPr>
          <w:rFonts w:eastAsiaTheme="minorEastAsia" w:hint="eastAsia"/>
          <w:b/>
          <w:lang w:eastAsia="zh-CN"/>
        </w:rPr>
        <w:t>would</w:t>
      </w:r>
      <w:r w:rsidRPr="002718CB">
        <w:rPr>
          <w:rFonts w:eastAsiaTheme="minorEastAsia"/>
          <w:b/>
          <w:lang w:eastAsia="zh-CN"/>
        </w:rPr>
        <w:t xml:space="preserve"> take Rel-17 large one step UL timing adjustment signalling (highSpeedLargeOneStepUL-TimingFR2-r17 NW signalling and [largeOneStepUL-timingFR2-r17] UE capability) as the prerequisite</w:t>
      </w:r>
      <w:r w:rsidRPr="0000389D">
        <w:rPr>
          <w:rFonts w:eastAsiaTheme="minorEastAsia"/>
          <w:b/>
          <w:lang w:eastAsia="zh-CN"/>
        </w:rPr>
        <w:t>.</w:t>
      </w:r>
    </w:p>
    <w:p w14:paraId="48EECEEA" w14:textId="7EDEC783" w:rsidR="002D3288" w:rsidRDefault="00206F5E" w:rsidP="00FB7AE4">
      <w:pPr>
        <w:spacing w:before="60" w:after="60"/>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And if we take </w:t>
      </w:r>
      <w:r w:rsidRPr="00C838CE">
        <w:rPr>
          <w:rFonts w:ascii="Times New Roman" w:eastAsiaTheme="minorEastAsia" w:hAnsi="Times New Roman"/>
          <w:sz w:val="20"/>
          <w:szCs w:val="20"/>
          <w:lang w:val="en-GB"/>
        </w:rPr>
        <w:t>Rel-17 FR2 HST optional feature as the prerequisite</w:t>
      </w:r>
      <w:r w:rsidRPr="00206F5E">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 xml:space="preserve">and follow the above conditions, there is no need to discuss the </w:t>
      </w:r>
      <w:r w:rsidR="008E02E2">
        <w:rPr>
          <w:rFonts w:ascii="Times New Roman" w:eastAsiaTheme="minorEastAsia" w:hAnsi="Times New Roman"/>
          <w:sz w:val="20"/>
          <w:szCs w:val="20"/>
          <w:lang w:val="en-GB"/>
        </w:rPr>
        <w:t xml:space="preserve">mentioned </w:t>
      </w:r>
      <w:r>
        <w:rPr>
          <w:rFonts w:ascii="Times New Roman" w:eastAsiaTheme="minorEastAsia" w:hAnsi="Times New Roman"/>
          <w:sz w:val="20"/>
          <w:szCs w:val="20"/>
          <w:lang w:val="en-GB"/>
        </w:rPr>
        <w:t xml:space="preserve">questions, </w:t>
      </w:r>
      <w:r w:rsidR="000D4E4B">
        <w:rPr>
          <w:rFonts w:ascii="Times New Roman" w:eastAsiaTheme="minorEastAsia" w:hAnsi="Times New Roman"/>
          <w:sz w:val="20"/>
          <w:szCs w:val="20"/>
          <w:lang w:val="en-GB"/>
        </w:rPr>
        <w:t xml:space="preserve">since </w:t>
      </w:r>
      <w:r w:rsidRPr="00206F5E">
        <w:rPr>
          <w:rFonts w:ascii="Times New Roman" w:eastAsiaTheme="minorEastAsia" w:hAnsi="Times New Roman"/>
          <w:sz w:val="20"/>
          <w:szCs w:val="20"/>
          <w:lang w:val="en-GB"/>
        </w:rPr>
        <w:t xml:space="preserve">UE would apply one shot large timing adjustment after receiving the 1 bit </w:t>
      </w:r>
      <w:r w:rsidR="00404708">
        <w:rPr>
          <w:rFonts w:ascii="Times New Roman" w:eastAsiaTheme="minorEastAsia" w:hAnsi="Times New Roman"/>
          <w:sz w:val="20"/>
          <w:szCs w:val="20"/>
          <w:lang w:val="en-GB"/>
        </w:rPr>
        <w:t xml:space="preserve">cross-RRH </w:t>
      </w:r>
      <w:r w:rsidRPr="00206F5E">
        <w:rPr>
          <w:rFonts w:ascii="Times New Roman" w:eastAsiaTheme="minorEastAsia" w:hAnsi="Times New Roman"/>
          <w:sz w:val="20"/>
          <w:szCs w:val="20"/>
          <w:lang w:val="en-GB"/>
        </w:rPr>
        <w:t>MAC-CE indication, and perform normal UL transmission.</w:t>
      </w:r>
      <w:r>
        <w:rPr>
          <w:rFonts w:ascii="Times New Roman" w:eastAsiaTheme="minorEastAsia" w:hAnsi="Times New Roman"/>
          <w:sz w:val="20"/>
          <w:szCs w:val="20"/>
          <w:lang w:val="en-GB"/>
        </w:rPr>
        <w:t xml:space="preserve"> </w:t>
      </w:r>
    </w:p>
    <w:p w14:paraId="71886419" w14:textId="77777777" w:rsidR="00FB7AE4" w:rsidRDefault="00FB7AE4" w:rsidP="00404708">
      <w:pPr>
        <w:rPr>
          <w:rFonts w:ascii="Times New Roman" w:hAnsi="Times New Roman"/>
          <w:b/>
          <w:sz w:val="20"/>
          <w:szCs w:val="20"/>
        </w:rPr>
      </w:pPr>
    </w:p>
    <w:p w14:paraId="4E726C1C" w14:textId="029A38F9" w:rsidR="00404708" w:rsidRPr="004D5435" w:rsidRDefault="00404708" w:rsidP="00404708">
      <w:pPr>
        <w:rPr>
          <w:rFonts w:ascii="Times New Roman" w:hAnsi="Times New Roman"/>
          <w:b/>
          <w:sz w:val="20"/>
          <w:szCs w:val="20"/>
        </w:rPr>
      </w:pPr>
      <w:r w:rsidRPr="004D5435">
        <w:rPr>
          <w:rFonts w:ascii="Times New Roman" w:hAnsi="Times New Roman"/>
          <w:b/>
          <w:sz w:val="20"/>
          <w:szCs w:val="20"/>
        </w:rPr>
        <w:t xml:space="preserve">Proposal </w:t>
      </w:r>
      <w:r w:rsidR="005B3CEF" w:rsidRPr="004D5435">
        <w:rPr>
          <w:rFonts w:ascii="Times New Roman" w:hAnsi="Times New Roman"/>
          <w:b/>
          <w:sz w:val="20"/>
          <w:szCs w:val="20"/>
        </w:rPr>
        <w:t>8</w:t>
      </w:r>
      <w:r w:rsidRPr="004D5435">
        <w:rPr>
          <w:rFonts w:ascii="Times New Roman" w:hAnsi="Times New Roman"/>
          <w:b/>
          <w:sz w:val="20"/>
          <w:szCs w:val="20"/>
        </w:rPr>
        <w:t>: RAN4 provide the following reply to Q3 raised in RAN2 LS:</w:t>
      </w:r>
    </w:p>
    <w:p w14:paraId="230B073F" w14:textId="6C42F6C7" w:rsidR="00B85724" w:rsidRPr="004D5435" w:rsidRDefault="00B85724" w:rsidP="00404708">
      <w:pPr>
        <w:pStyle w:val="ListParagraph"/>
        <w:numPr>
          <w:ilvl w:val="2"/>
          <w:numId w:val="8"/>
        </w:numPr>
        <w:ind w:left="0" w:firstLineChars="0" w:firstLine="0"/>
        <w:rPr>
          <w:b/>
          <w:lang w:val="en-US"/>
        </w:rPr>
      </w:pPr>
      <w:r w:rsidRPr="004D5435">
        <w:rPr>
          <w:b/>
          <w:lang w:val="en-US"/>
        </w:rPr>
        <w:t xml:space="preserve">UE behavior does not depend on the existing RRC parameter highSpeedDeploymentTypeFR2 </w:t>
      </w:r>
    </w:p>
    <w:p w14:paraId="16AA561A" w14:textId="4EFC7BCE" w:rsidR="00404708" w:rsidRPr="004D5435" w:rsidRDefault="00404708" w:rsidP="00404708">
      <w:pPr>
        <w:pStyle w:val="ListParagraph"/>
        <w:numPr>
          <w:ilvl w:val="2"/>
          <w:numId w:val="8"/>
        </w:numPr>
        <w:ind w:left="0" w:firstLineChars="0" w:firstLine="0"/>
        <w:rPr>
          <w:b/>
          <w:lang w:val="en-US"/>
        </w:rPr>
      </w:pPr>
      <w:r>
        <w:rPr>
          <w:rFonts w:eastAsiaTheme="minorEastAsia"/>
          <w:b/>
          <w:lang w:eastAsia="zh-CN"/>
        </w:rPr>
        <w:t xml:space="preserve">To apply Rel-18 FR2 HST one </w:t>
      </w:r>
      <w:r w:rsidRPr="002718CB">
        <w:rPr>
          <w:rFonts w:eastAsiaTheme="minorEastAsia"/>
          <w:b/>
          <w:lang w:eastAsia="zh-CN"/>
        </w:rPr>
        <w:t xml:space="preserve">shot large timing adjustment, </w:t>
      </w:r>
      <w:r w:rsidR="0017371E">
        <w:rPr>
          <w:rFonts w:eastAsiaTheme="minorEastAsia"/>
          <w:b/>
          <w:lang w:eastAsia="zh-CN"/>
        </w:rPr>
        <w:t xml:space="preserve">the </w:t>
      </w:r>
      <w:r w:rsidRPr="002718CB">
        <w:rPr>
          <w:rFonts w:eastAsiaTheme="minorEastAsia"/>
          <w:b/>
          <w:lang w:eastAsia="zh-CN"/>
        </w:rPr>
        <w:t xml:space="preserve">Rel-17 large one step UL timing adjustment signalling (highSpeedLargeOneStepUL-TimingFR2-r17 NW signalling and [largeOneStepUL-timingFR2-r17] UE capability) </w:t>
      </w:r>
      <w:r w:rsidR="0017371E">
        <w:rPr>
          <w:rFonts w:eastAsiaTheme="minorEastAsia"/>
          <w:b/>
          <w:lang w:eastAsia="zh-CN"/>
        </w:rPr>
        <w:t xml:space="preserve">should be </w:t>
      </w:r>
      <w:r w:rsidRPr="002718CB">
        <w:rPr>
          <w:rFonts w:eastAsiaTheme="minorEastAsia"/>
          <w:b/>
          <w:lang w:eastAsia="zh-CN"/>
        </w:rPr>
        <w:t>as the prerequisite</w:t>
      </w:r>
    </w:p>
    <w:p w14:paraId="16AEE12F" w14:textId="6BD4BDD9" w:rsidR="000D4E4B" w:rsidRPr="00404708" w:rsidRDefault="00A16BD2" w:rsidP="00A16BD2">
      <w:pPr>
        <w:pStyle w:val="ListParagraph"/>
        <w:numPr>
          <w:ilvl w:val="2"/>
          <w:numId w:val="8"/>
        </w:numPr>
        <w:ind w:left="0" w:firstLineChars="0" w:firstLine="0"/>
        <w:rPr>
          <w:rFonts w:eastAsiaTheme="minorEastAsia"/>
          <w:b/>
          <w:lang w:eastAsia="zh-CN"/>
        </w:rPr>
      </w:pPr>
      <w:r>
        <w:rPr>
          <w:rFonts w:eastAsiaTheme="minorEastAsia"/>
          <w:b/>
          <w:lang w:eastAsia="zh-CN"/>
        </w:rPr>
        <w:t xml:space="preserve">In Rel-18 FR2 HST scenario, </w:t>
      </w:r>
      <w:r w:rsidR="003623A4">
        <w:rPr>
          <w:rFonts w:eastAsiaTheme="minorEastAsia"/>
          <w:b/>
          <w:lang w:eastAsia="zh-CN"/>
        </w:rPr>
        <w:t>t</w:t>
      </w:r>
      <w:r w:rsidR="003623A4" w:rsidRPr="003623A4">
        <w:rPr>
          <w:rFonts w:eastAsiaTheme="minorEastAsia"/>
          <w:b/>
          <w:lang w:eastAsia="zh-CN"/>
        </w:rPr>
        <w:t>he UE does not stop uplink transmission after receiving the cross-RRH TCI state switch indication MAC CE</w:t>
      </w:r>
      <w:r w:rsidR="003623A4">
        <w:rPr>
          <w:rFonts w:eastAsiaTheme="minorEastAsia"/>
          <w:b/>
          <w:lang w:eastAsia="zh-CN"/>
        </w:rPr>
        <w:t>,</w:t>
      </w:r>
      <w:r w:rsidR="00404708" w:rsidRPr="00404708">
        <w:rPr>
          <w:rFonts w:eastAsiaTheme="minorEastAsia"/>
          <w:b/>
          <w:lang w:eastAsia="zh-CN"/>
        </w:rPr>
        <w:t xml:space="preserve"> since UE would apply one shot large timing adjustment after receiving the 1 bit cross-RRH MAC-CE indication, and perform normal UL transmission</w:t>
      </w:r>
    </w:p>
    <w:p w14:paraId="69395183" w14:textId="0D20273F" w:rsidR="00EB55B4" w:rsidRDefault="001C4517"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36B8FEF4" w14:textId="23C95408" w:rsidR="00AB2BD7" w:rsidRPr="005051C6" w:rsidRDefault="00AB2BD7" w:rsidP="00BA45F7">
      <w:pPr>
        <w:rPr>
          <w:rFonts w:ascii="Times New Roman" w:hAnsi="Times New Roman"/>
          <w:sz w:val="20"/>
          <w:szCs w:val="20"/>
        </w:rPr>
      </w:pPr>
      <w:r w:rsidRPr="005051C6">
        <w:rPr>
          <w:rFonts w:ascii="Times New Roman" w:hAnsi="Times New Roman" w:hint="eastAsia"/>
          <w:sz w:val="20"/>
          <w:szCs w:val="20"/>
        </w:rPr>
        <w:t>In</w:t>
      </w:r>
      <w:r w:rsidRPr="005051C6">
        <w:rPr>
          <w:rFonts w:ascii="Times New Roman" w:hAnsi="Times New Roman"/>
          <w:sz w:val="20"/>
          <w:szCs w:val="20"/>
        </w:rPr>
        <w:t xml:space="preserve"> this contribution, we provided our initial viewpoints to trigger the discussion on this WI, the following observations and proposals are obtained:</w:t>
      </w:r>
    </w:p>
    <w:p w14:paraId="53DFEBCB" w14:textId="09B71147" w:rsidR="005B3CEF" w:rsidRPr="004D5435" w:rsidRDefault="00521016" w:rsidP="00FB7AE4">
      <w:pPr>
        <w:spacing w:before="60" w:after="60"/>
        <w:rPr>
          <w:rFonts w:ascii="Times New Roman" w:hAnsi="Times New Roman"/>
          <w:b/>
          <w:sz w:val="20"/>
          <w:szCs w:val="20"/>
        </w:rPr>
      </w:pPr>
      <w:r>
        <w:rPr>
          <w:rFonts w:ascii="Times New Roman" w:hAnsi="Times New Roman"/>
          <w:b/>
          <w:sz w:val="20"/>
          <w:szCs w:val="20"/>
        </w:rPr>
        <w:t>Ob</w:t>
      </w:r>
      <w:r w:rsidR="00B85724" w:rsidRPr="004D5435">
        <w:rPr>
          <w:rFonts w:ascii="Times New Roman" w:hAnsi="Times New Roman"/>
          <w:b/>
          <w:sz w:val="20"/>
          <w:szCs w:val="20"/>
        </w:rPr>
        <w:t xml:space="preserve">servation 1: RAN4 precludes the SFN-based PDCCH transmission scheme for open space deployments in Rel-18 FR2 HST work item  </w:t>
      </w:r>
    </w:p>
    <w:p w14:paraId="1C530FD0" w14:textId="2C2DE441" w:rsidR="005B3CEF" w:rsidRPr="004D5435" w:rsidRDefault="005B3CEF" w:rsidP="00FB7AE4">
      <w:pPr>
        <w:spacing w:before="60" w:after="60"/>
        <w:rPr>
          <w:rFonts w:ascii="Times New Roman" w:hAnsi="Times New Roman"/>
          <w:b/>
          <w:sz w:val="20"/>
          <w:szCs w:val="20"/>
        </w:rPr>
      </w:pPr>
      <w:r w:rsidRPr="004D5435">
        <w:rPr>
          <w:rFonts w:ascii="Times New Roman" w:hAnsi="Times New Roman"/>
          <w:b/>
          <w:sz w:val="20"/>
          <w:szCs w:val="20"/>
        </w:rPr>
        <w:t xml:space="preserve">Proposal </w:t>
      </w:r>
      <w:r w:rsidR="00024446" w:rsidRPr="004D5435">
        <w:rPr>
          <w:rFonts w:ascii="Times New Roman" w:hAnsi="Times New Roman"/>
          <w:b/>
          <w:sz w:val="20"/>
          <w:szCs w:val="20"/>
        </w:rPr>
        <w:t>1</w:t>
      </w:r>
      <w:r w:rsidRPr="004D5435">
        <w:rPr>
          <w:rFonts w:ascii="Times New Roman" w:hAnsi="Times New Roman"/>
          <w:b/>
          <w:sz w:val="20"/>
          <w:szCs w:val="20"/>
        </w:rPr>
        <w:t>: Enhanced TCI Activation/Deactivation is not considered in Rel-18 HST FR2, RAN4 shall only consider Rel-15 TCI state switch in such WI.</w:t>
      </w:r>
    </w:p>
    <w:p w14:paraId="13BE88FC" w14:textId="7420488D" w:rsidR="005B3CEF" w:rsidRPr="004D5435" w:rsidRDefault="005B3CEF" w:rsidP="00FB7AE4">
      <w:pPr>
        <w:spacing w:before="60" w:after="60"/>
        <w:rPr>
          <w:rFonts w:ascii="Times New Roman" w:hAnsi="Times New Roman"/>
          <w:b/>
          <w:sz w:val="20"/>
          <w:szCs w:val="20"/>
        </w:rPr>
      </w:pPr>
      <w:r w:rsidRPr="004D5435">
        <w:rPr>
          <w:rFonts w:ascii="Times New Roman" w:hAnsi="Times New Roman"/>
          <w:b/>
          <w:sz w:val="20"/>
          <w:szCs w:val="20"/>
        </w:rPr>
        <w:t xml:space="preserve">Proposal </w:t>
      </w:r>
      <w:r w:rsidR="00024446" w:rsidRPr="004D5435">
        <w:rPr>
          <w:rFonts w:ascii="Times New Roman" w:hAnsi="Times New Roman"/>
          <w:b/>
          <w:sz w:val="20"/>
          <w:szCs w:val="20"/>
        </w:rPr>
        <w:t>2</w:t>
      </w:r>
      <w:r w:rsidRPr="004D5435">
        <w:rPr>
          <w:rFonts w:ascii="Times New Roman" w:hAnsi="Times New Roman"/>
          <w:b/>
          <w:sz w:val="20"/>
          <w:szCs w:val="20"/>
        </w:rPr>
        <w:t>: If UE shouldn’t stop all UL transmission, RAN4 shall consider some UL scheduling restrictions to limit the signal type allowed to transmit after TCI state switching</w:t>
      </w:r>
    </w:p>
    <w:p w14:paraId="1E7241D2" w14:textId="617B5FF7" w:rsidR="005B3CEF" w:rsidRPr="004D5435" w:rsidRDefault="005B3CEF" w:rsidP="00FB7AE4">
      <w:pPr>
        <w:spacing w:before="60" w:after="60"/>
        <w:rPr>
          <w:rFonts w:ascii="Times New Roman" w:hAnsi="Times New Roman"/>
          <w:b/>
          <w:sz w:val="20"/>
          <w:szCs w:val="20"/>
        </w:rPr>
      </w:pPr>
      <w:r w:rsidRPr="004D5435">
        <w:rPr>
          <w:rFonts w:ascii="Times New Roman" w:hAnsi="Times New Roman"/>
          <w:b/>
          <w:sz w:val="20"/>
          <w:szCs w:val="20"/>
        </w:rPr>
        <w:t xml:space="preserve">Proposal </w:t>
      </w:r>
      <w:r w:rsidR="00024446" w:rsidRPr="004D5435">
        <w:rPr>
          <w:rFonts w:ascii="Times New Roman" w:hAnsi="Times New Roman"/>
          <w:b/>
          <w:sz w:val="20"/>
          <w:szCs w:val="20"/>
        </w:rPr>
        <w:t>3</w:t>
      </w:r>
      <w:r w:rsidRPr="004D5435">
        <w:rPr>
          <w:rFonts w:ascii="Times New Roman" w:hAnsi="Times New Roman"/>
          <w:b/>
          <w:sz w:val="20"/>
          <w:szCs w:val="20"/>
        </w:rPr>
        <w:t>:</w:t>
      </w:r>
      <w:r w:rsidRPr="00784F78">
        <w:t xml:space="preserve"> </w:t>
      </w:r>
      <w:r w:rsidRPr="004D5435">
        <w:rPr>
          <w:rFonts w:ascii="Times New Roman" w:hAnsi="Times New Roman"/>
          <w:b/>
          <w:sz w:val="20"/>
          <w:szCs w:val="20"/>
        </w:rPr>
        <w:t>If UE could stop all UL transmission when UE receives the 1 bit indicator in MAC CE, and if NW sent UL Grant to UE during X ms, UE could denial the UL grant provision, but how to define the allowed ratio of UL Grant denied is FFS.</w:t>
      </w:r>
    </w:p>
    <w:p w14:paraId="4BC51C4B" w14:textId="2B4BA258" w:rsidR="005B3CEF" w:rsidRPr="00024446" w:rsidRDefault="005B3CEF" w:rsidP="00FB7AE4">
      <w:pPr>
        <w:pStyle w:val="ListParagraph"/>
        <w:spacing w:before="60" w:after="60"/>
        <w:ind w:firstLineChars="0" w:firstLine="0"/>
        <w:rPr>
          <w:rFonts w:eastAsiaTheme="minorEastAsia"/>
          <w:b/>
          <w:lang w:eastAsia="zh-CN"/>
        </w:rPr>
      </w:pPr>
      <w:r w:rsidRPr="0000389D">
        <w:rPr>
          <w:rFonts w:eastAsiaTheme="minorEastAsia"/>
          <w:b/>
          <w:lang w:eastAsia="zh-CN"/>
        </w:rPr>
        <w:t xml:space="preserve">Proposal </w:t>
      </w:r>
      <w:r w:rsidR="00024446">
        <w:rPr>
          <w:rFonts w:eastAsiaTheme="minorEastAsia"/>
          <w:b/>
          <w:lang w:eastAsia="zh-CN"/>
        </w:rPr>
        <w:t>4</w:t>
      </w:r>
      <w:r w:rsidRPr="0000389D">
        <w:rPr>
          <w:rFonts w:eastAsiaTheme="minorEastAsia"/>
          <w:b/>
          <w:lang w:eastAsia="zh-CN"/>
        </w:rPr>
        <w:t xml:space="preserve">: </w:t>
      </w:r>
      <w:r>
        <w:rPr>
          <w:rFonts w:eastAsiaTheme="minorEastAsia"/>
          <w:b/>
          <w:lang w:eastAsia="zh-CN"/>
        </w:rPr>
        <w:t>RAN4 shall p</w:t>
      </w:r>
      <w:r w:rsidRPr="0000389D">
        <w:rPr>
          <w:rFonts w:eastAsiaTheme="minorEastAsia"/>
          <w:b/>
          <w:lang w:eastAsia="zh-CN"/>
        </w:rPr>
        <w:t xml:space="preserve">reclude the case that </w:t>
      </w:r>
      <w:r>
        <w:rPr>
          <w:rFonts w:eastAsiaTheme="minorEastAsia"/>
          <w:b/>
          <w:lang w:eastAsia="zh-CN"/>
        </w:rPr>
        <w:t xml:space="preserve">Rel-18 FR2 HST </w:t>
      </w:r>
      <w:r w:rsidRPr="0049369C">
        <w:rPr>
          <w:rFonts w:eastAsiaTheme="minorEastAsia"/>
          <w:b/>
          <w:lang w:eastAsia="zh-CN"/>
        </w:rPr>
        <w:t>cross-RRH indication with TCI state switch command is used</w:t>
      </w:r>
      <w:r w:rsidRPr="0000389D">
        <w:rPr>
          <w:rFonts w:eastAsiaTheme="minorEastAsia"/>
          <w:b/>
          <w:lang w:eastAsia="zh-CN"/>
        </w:rPr>
        <w:t xml:space="preserve"> while </w:t>
      </w:r>
      <w:r>
        <w:rPr>
          <w:rFonts w:eastAsiaTheme="minorEastAsia"/>
          <w:b/>
          <w:lang w:eastAsia="zh-CN"/>
        </w:rPr>
        <w:t xml:space="preserve">Rel-17 FR2 HST </w:t>
      </w:r>
      <w:r w:rsidRPr="0000389D">
        <w:rPr>
          <w:rFonts w:eastAsiaTheme="minorEastAsia"/>
          <w:b/>
          <w:lang w:eastAsia="zh-CN"/>
        </w:rPr>
        <w:t>l</w:t>
      </w:r>
      <w:r>
        <w:rPr>
          <w:rFonts w:eastAsiaTheme="minorEastAsia"/>
          <w:b/>
          <w:lang w:eastAsia="zh-CN"/>
        </w:rPr>
        <w:t xml:space="preserve">arge One </w:t>
      </w:r>
      <w:r w:rsidRPr="0000389D">
        <w:rPr>
          <w:rFonts w:eastAsiaTheme="minorEastAsia"/>
          <w:b/>
          <w:lang w:eastAsia="zh-CN"/>
        </w:rPr>
        <w:t>step adjustment is disabled.</w:t>
      </w:r>
    </w:p>
    <w:p w14:paraId="1DAF4757" w14:textId="5F271231" w:rsidR="00B85724" w:rsidRPr="00024446" w:rsidRDefault="005B3CEF" w:rsidP="00FB7AE4">
      <w:pPr>
        <w:pStyle w:val="ListParagraph"/>
        <w:spacing w:before="60" w:after="60"/>
        <w:ind w:firstLineChars="0" w:firstLine="0"/>
        <w:rPr>
          <w:rFonts w:eastAsiaTheme="minorEastAsia"/>
          <w:b/>
          <w:lang w:eastAsia="zh-CN"/>
        </w:rPr>
      </w:pPr>
      <w:r w:rsidRPr="0000389D">
        <w:rPr>
          <w:rFonts w:eastAsiaTheme="minorEastAsia"/>
          <w:b/>
          <w:lang w:eastAsia="zh-CN"/>
        </w:rPr>
        <w:t xml:space="preserve">Proposal </w:t>
      </w:r>
      <w:r w:rsidR="00024446">
        <w:rPr>
          <w:rFonts w:eastAsiaTheme="minorEastAsia"/>
          <w:b/>
          <w:lang w:eastAsia="zh-CN"/>
        </w:rPr>
        <w:t>5</w:t>
      </w:r>
      <w:r w:rsidRPr="0000389D">
        <w:rPr>
          <w:rFonts w:eastAsiaTheme="minorEastAsia"/>
          <w:b/>
          <w:lang w:eastAsia="zh-CN"/>
        </w:rPr>
        <w:t xml:space="preserve">: </w:t>
      </w:r>
      <w:r>
        <w:rPr>
          <w:rFonts w:eastAsiaTheme="minorEastAsia"/>
          <w:b/>
          <w:lang w:eastAsia="zh-CN"/>
        </w:rPr>
        <w:t xml:space="preserve">To apply Rel-18 FR2 HST one </w:t>
      </w:r>
      <w:r w:rsidRPr="002718CB">
        <w:rPr>
          <w:rFonts w:eastAsiaTheme="minorEastAsia"/>
          <w:b/>
          <w:lang w:eastAsia="zh-CN"/>
        </w:rPr>
        <w:t xml:space="preserve">shot large timing adjustment, RAN4 </w:t>
      </w:r>
      <w:r>
        <w:rPr>
          <w:rFonts w:eastAsiaTheme="minorEastAsia" w:hint="eastAsia"/>
          <w:b/>
          <w:lang w:eastAsia="zh-CN"/>
        </w:rPr>
        <w:t>would</w:t>
      </w:r>
      <w:r w:rsidRPr="002718CB">
        <w:rPr>
          <w:rFonts w:eastAsiaTheme="minorEastAsia"/>
          <w:b/>
          <w:lang w:eastAsia="zh-CN"/>
        </w:rPr>
        <w:t xml:space="preserve"> take Rel-17 large one step UL timing adjustment signalling (highSpeedLargeOneStepUL-TimingFR2-r17 NW signalling and [largeOneStepUL-timingFR2-r17] UE capability) as the prerequisite</w:t>
      </w:r>
      <w:r w:rsidRPr="0000389D">
        <w:rPr>
          <w:rFonts w:eastAsiaTheme="minorEastAsia"/>
          <w:b/>
          <w:lang w:eastAsia="zh-CN"/>
        </w:rPr>
        <w:t>.</w:t>
      </w:r>
    </w:p>
    <w:p w14:paraId="70FBEAB7" w14:textId="3F46E440" w:rsidR="00D65BEB" w:rsidRDefault="00D65BEB" w:rsidP="00FB7AE4">
      <w:pPr>
        <w:spacing w:before="60" w:after="60"/>
        <w:rPr>
          <w:rFonts w:ascii="Times New Roman" w:hAnsi="Times New Roman"/>
          <w:sz w:val="20"/>
          <w:szCs w:val="20"/>
        </w:rPr>
      </w:pPr>
      <w:r w:rsidRPr="00D65BEB">
        <w:rPr>
          <w:rFonts w:ascii="Times New Roman" w:hAnsi="Times New Roman"/>
          <w:sz w:val="20"/>
          <w:szCs w:val="20"/>
        </w:rPr>
        <w:t xml:space="preserve">For RAN4’s reply to RAN2 LS (R2-2306865), the following proposals are provided: </w:t>
      </w:r>
    </w:p>
    <w:p w14:paraId="7D7C6A1E" w14:textId="77777777" w:rsidR="005B3CEF" w:rsidRPr="004D5435" w:rsidRDefault="005B3CEF" w:rsidP="00FB7AE4">
      <w:pPr>
        <w:spacing w:before="60" w:after="60"/>
        <w:rPr>
          <w:rFonts w:ascii="Times New Roman" w:hAnsi="Times New Roman"/>
          <w:b/>
          <w:sz w:val="20"/>
          <w:szCs w:val="20"/>
        </w:rPr>
      </w:pPr>
      <w:r w:rsidRPr="004D5435">
        <w:rPr>
          <w:rFonts w:ascii="Times New Roman" w:hAnsi="Times New Roman"/>
          <w:b/>
          <w:sz w:val="20"/>
          <w:szCs w:val="20"/>
        </w:rPr>
        <w:t>Proposal 1: RAN4 provide the following reply to Q1 raised in RAN2 LS:</w:t>
      </w:r>
    </w:p>
    <w:p w14:paraId="28FFE9E0" w14:textId="77777777" w:rsidR="005B3CEF" w:rsidRPr="004D5435" w:rsidRDefault="005B3CEF" w:rsidP="00FB7AE4">
      <w:pPr>
        <w:pStyle w:val="ListParagraph"/>
        <w:numPr>
          <w:ilvl w:val="2"/>
          <w:numId w:val="8"/>
        </w:numPr>
        <w:spacing w:before="60" w:after="60"/>
        <w:ind w:left="0" w:firstLineChars="0" w:firstLine="0"/>
        <w:rPr>
          <w:b/>
          <w:lang w:val="en-US"/>
        </w:rPr>
      </w:pPr>
      <w:r w:rsidRPr="004D5435">
        <w:rPr>
          <w:b/>
          <w:lang w:val="en-US"/>
        </w:rPr>
        <w:t xml:space="preserve">RAN4 LS only affects the MAC CEs intended for indicating target TCI state for PDCCH in 6.1.3.15 in TS 38.321 </w:t>
      </w:r>
    </w:p>
    <w:p w14:paraId="7CBBFC48" w14:textId="77777777" w:rsidR="005B3CEF" w:rsidRPr="004D5435" w:rsidRDefault="005B3CEF" w:rsidP="00FB7AE4">
      <w:pPr>
        <w:pStyle w:val="ListParagraph"/>
        <w:numPr>
          <w:ilvl w:val="2"/>
          <w:numId w:val="8"/>
        </w:numPr>
        <w:spacing w:before="60" w:after="60"/>
        <w:ind w:left="0" w:firstLine="402"/>
        <w:rPr>
          <w:b/>
          <w:lang w:val="en-US"/>
        </w:rPr>
      </w:pPr>
      <w:r w:rsidRPr="004D5435">
        <w:rPr>
          <w:b/>
          <w:lang w:val="en-US"/>
        </w:rPr>
        <w:t>MAC-CE based PDCCH TCI indication is more suitable for HST scenario which is more demanding on the procedure delay</w:t>
      </w:r>
    </w:p>
    <w:p w14:paraId="357FD6CF" w14:textId="3F77AAC3" w:rsidR="005B3CEF" w:rsidRPr="004D5435" w:rsidRDefault="005B3CEF" w:rsidP="00FB7AE4">
      <w:pPr>
        <w:spacing w:before="60" w:after="60"/>
        <w:rPr>
          <w:rFonts w:ascii="Times New Roman" w:hAnsi="Times New Roman"/>
          <w:b/>
          <w:sz w:val="20"/>
          <w:szCs w:val="20"/>
        </w:rPr>
      </w:pPr>
      <w:r w:rsidRPr="004D5435">
        <w:rPr>
          <w:rFonts w:ascii="Times New Roman" w:hAnsi="Times New Roman"/>
          <w:b/>
          <w:sz w:val="20"/>
          <w:szCs w:val="20"/>
        </w:rPr>
        <w:t>Proposal 2: RAN4 provide the following reply to Q2 raised in RAN2 LS:</w:t>
      </w:r>
    </w:p>
    <w:p w14:paraId="0460A489" w14:textId="77777777" w:rsidR="005B3CEF" w:rsidRPr="004D5435" w:rsidRDefault="005B3CEF" w:rsidP="00FB7AE4">
      <w:pPr>
        <w:pStyle w:val="ListParagraph"/>
        <w:numPr>
          <w:ilvl w:val="2"/>
          <w:numId w:val="8"/>
        </w:numPr>
        <w:spacing w:before="60" w:after="60"/>
        <w:ind w:left="0" w:firstLineChars="0" w:firstLine="0"/>
        <w:rPr>
          <w:b/>
          <w:lang w:val="en-US"/>
        </w:rPr>
      </w:pPr>
      <w:r w:rsidRPr="004D5435">
        <w:rPr>
          <w:b/>
          <w:lang w:val="en-US"/>
        </w:rPr>
        <w:t xml:space="preserve">The enhanced TCI state indication in 6.1.3.44 of TS 38.321 is not intended to be supported for cross-RRH TCI state switch </w:t>
      </w:r>
    </w:p>
    <w:p w14:paraId="0A94CD60" w14:textId="77777777" w:rsidR="005B3CEF" w:rsidRPr="004D5435" w:rsidRDefault="005B3CEF" w:rsidP="00FB7AE4">
      <w:pPr>
        <w:pStyle w:val="ListParagraph"/>
        <w:numPr>
          <w:ilvl w:val="2"/>
          <w:numId w:val="8"/>
        </w:numPr>
        <w:spacing w:before="60" w:after="60"/>
        <w:ind w:left="0" w:firstLineChars="0" w:firstLine="0"/>
        <w:rPr>
          <w:b/>
          <w:lang w:val="en-US"/>
        </w:rPr>
      </w:pPr>
      <w:r w:rsidRPr="004D5435">
        <w:rPr>
          <w:b/>
          <w:lang w:val="en-US"/>
        </w:rPr>
        <w:t>The unified TCI state indication in 6.1.3.47 (i.e., the MAC CE indicating a unified states for UL and DL) is not intended to be supported for cross-RRH TCI state switch in Rel-18 FR2 HST</w:t>
      </w:r>
    </w:p>
    <w:p w14:paraId="099798CC" w14:textId="77777777" w:rsidR="005B3CEF" w:rsidRPr="004D5435" w:rsidRDefault="005B3CEF" w:rsidP="00FB7AE4">
      <w:pPr>
        <w:pStyle w:val="ListParagraph"/>
        <w:numPr>
          <w:ilvl w:val="2"/>
          <w:numId w:val="8"/>
        </w:numPr>
        <w:spacing w:before="60" w:after="60"/>
        <w:ind w:left="0" w:firstLine="402"/>
        <w:rPr>
          <w:b/>
          <w:lang w:val="en-US"/>
        </w:rPr>
      </w:pPr>
      <w:r w:rsidRPr="004D5435">
        <w:rPr>
          <w:b/>
          <w:lang w:val="en-US"/>
        </w:rPr>
        <w:t>The UE-specific PDCCH MAC CE in 6.1.3.15 of TS 38.32 shall be considered as a starting point to design cross-RRH TCI state switch MAC-CE signalling in Rel-18 FR2 HST</w:t>
      </w:r>
    </w:p>
    <w:p w14:paraId="7F472449" w14:textId="322D532B" w:rsidR="009F2A7A" w:rsidRPr="004D5435" w:rsidRDefault="009F2A7A" w:rsidP="00FB7AE4">
      <w:pPr>
        <w:spacing w:before="60" w:after="60"/>
        <w:rPr>
          <w:rFonts w:ascii="Times New Roman" w:hAnsi="Times New Roman"/>
          <w:b/>
          <w:sz w:val="20"/>
          <w:szCs w:val="20"/>
        </w:rPr>
      </w:pPr>
      <w:r w:rsidRPr="004D5435">
        <w:rPr>
          <w:rFonts w:ascii="Times New Roman" w:hAnsi="Times New Roman"/>
          <w:b/>
          <w:sz w:val="20"/>
          <w:szCs w:val="20"/>
        </w:rPr>
        <w:t xml:space="preserve">Proposal </w:t>
      </w:r>
      <w:r w:rsidR="00A16BD2" w:rsidRPr="004D5435">
        <w:rPr>
          <w:rFonts w:ascii="Times New Roman" w:hAnsi="Times New Roman"/>
          <w:b/>
          <w:sz w:val="20"/>
          <w:szCs w:val="20"/>
        </w:rPr>
        <w:t>3</w:t>
      </w:r>
      <w:r w:rsidRPr="004D5435">
        <w:rPr>
          <w:rFonts w:ascii="Times New Roman" w:hAnsi="Times New Roman"/>
          <w:b/>
          <w:sz w:val="20"/>
          <w:szCs w:val="20"/>
        </w:rPr>
        <w:t>: RAN4 provide the following reply to Q3 raised in RAN2 LS:</w:t>
      </w:r>
    </w:p>
    <w:p w14:paraId="67480B3D" w14:textId="77777777" w:rsidR="009F2A7A" w:rsidRPr="004D5435" w:rsidRDefault="009F2A7A" w:rsidP="00FB7AE4">
      <w:pPr>
        <w:pStyle w:val="ListParagraph"/>
        <w:numPr>
          <w:ilvl w:val="2"/>
          <w:numId w:val="8"/>
        </w:numPr>
        <w:spacing w:before="60" w:after="60"/>
        <w:ind w:left="0" w:firstLineChars="0" w:firstLine="0"/>
        <w:rPr>
          <w:b/>
          <w:lang w:val="en-US"/>
        </w:rPr>
      </w:pPr>
      <w:r w:rsidRPr="004D5435">
        <w:rPr>
          <w:b/>
          <w:lang w:val="en-US"/>
        </w:rPr>
        <w:t xml:space="preserve">UE behavior does not depend on the existing RRC parameter highSpeedDeploymentTypeFR2 </w:t>
      </w:r>
    </w:p>
    <w:p w14:paraId="51E413C7" w14:textId="14F05423" w:rsidR="009F2A7A" w:rsidRPr="004D5435" w:rsidRDefault="009F2A7A" w:rsidP="00FB7AE4">
      <w:pPr>
        <w:pStyle w:val="ListParagraph"/>
        <w:numPr>
          <w:ilvl w:val="2"/>
          <w:numId w:val="8"/>
        </w:numPr>
        <w:spacing w:before="60" w:after="60"/>
        <w:ind w:left="0" w:firstLineChars="0" w:firstLine="0"/>
        <w:rPr>
          <w:b/>
          <w:lang w:val="en-US"/>
        </w:rPr>
      </w:pPr>
      <w:r>
        <w:rPr>
          <w:rFonts w:eastAsiaTheme="minorEastAsia"/>
          <w:b/>
          <w:lang w:eastAsia="zh-CN"/>
        </w:rPr>
        <w:t xml:space="preserve">To apply Rel-18 FR2 HST one </w:t>
      </w:r>
      <w:r w:rsidRPr="002718CB">
        <w:rPr>
          <w:rFonts w:eastAsiaTheme="minorEastAsia"/>
          <w:b/>
          <w:lang w:eastAsia="zh-CN"/>
        </w:rPr>
        <w:t xml:space="preserve">shot large timing adjustment, </w:t>
      </w:r>
      <w:r w:rsidR="0017371E">
        <w:rPr>
          <w:rFonts w:eastAsiaTheme="minorEastAsia"/>
          <w:b/>
          <w:lang w:eastAsia="zh-CN"/>
        </w:rPr>
        <w:t xml:space="preserve">the </w:t>
      </w:r>
      <w:r w:rsidRPr="002718CB">
        <w:rPr>
          <w:rFonts w:eastAsiaTheme="minorEastAsia"/>
          <w:b/>
          <w:lang w:eastAsia="zh-CN"/>
        </w:rPr>
        <w:t xml:space="preserve">Rel-17 large one step UL timing adjustment signalling (highSpeedLargeOneStepUL-TimingFR2-r17 NW signalling and [largeOneStepUL-timingFR2-r17] UE capability) </w:t>
      </w:r>
      <w:r w:rsidR="0017371E">
        <w:rPr>
          <w:rFonts w:eastAsiaTheme="minorEastAsia"/>
          <w:b/>
          <w:lang w:eastAsia="zh-CN"/>
        </w:rPr>
        <w:t xml:space="preserve">should be taken </w:t>
      </w:r>
      <w:r w:rsidRPr="002718CB">
        <w:rPr>
          <w:rFonts w:eastAsiaTheme="minorEastAsia"/>
          <w:b/>
          <w:lang w:eastAsia="zh-CN"/>
        </w:rPr>
        <w:t>as the prerequisite</w:t>
      </w:r>
    </w:p>
    <w:p w14:paraId="5A042B99" w14:textId="139C0C07" w:rsidR="003B1000" w:rsidRPr="003623A4" w:rsidRDefault="009F2A7A" w:rsidP="00FB7AE4">
      <w:pPr>
        <w:pStyle w:val="ListParagraph"/>
        <w:numPr>
          <w:ilvl w:val="2"/>
          <w:numId w:val="8"/>
        </w:numPr>
        <w:spacing w:before="60" w:after="60"/>
        <w:ind w:left="0" w:firstLineChars="0" w:firstLine="0"/>
        <w:rPr>
          <w:rFonts w:eastAsiaTheme="minorEastAsia"/>
          <w:b/>
          <w:lang w:eastAsia="zh-CN"/>
        </w:rPr>
      </w:pPr>
      <w:r>
        <w:rPr>
          <w:rFonts w:eastAsiaTheme="minorEastAsia"/>
          <w:b/>
          <w:lang w:eastAsia="zh-CN"/>
        </w:rPr>
        <w:lastRenderedPageBreak/>
        <w:t xml:space="preserve">In Rel-18 FR2 HST scenario, </w:t>
      </w:r>
      <w:r w:rsidR="003623A4">
        <w:rPr>
          <w:rFonts w:eastAsiaTheme="minorEastAsia"/>
          <w:b/>
          <w:lang w:eastAsia="zh-CN"/>
        </w:rPr>
        <w:t>t</w:t>
      </w:r>
      <w:r w:rsidR="003623A4" w:rsidRPr="003623A4">
        <w:rPr>
          <w:rFonts w:eastAsiaTheme="minorEastAsia"/>
          <w:b/>
          <w:lang w:eastAsia="zh-CN"/>
        </w:rPr>
        <w:t>he UE does not stop uplink transmission after receiving the cross-RRH TCI state switch indication MAC CE</w:t>
      </w:r>
      <w:r w:rsidR="003623A4">
        <w:rPr>
          <w:rFonts w:eastAsiaTheme="minorEastAsia"/>
          <w:b/>
          <w:lang w:eastAsia="zh-CN"/>
        </w:rPr>
        <w:t>,</w:t>
      </w:r>
      <w:r w:rsidR="003623A4" w:rsidRPr="00404708">
        <w:rPr>
          <w:rFonts w:eastAsiaTheme="minorEastAsia"/>
          <w:b/>
          <w:lang w:eastAsia="zh-CN"/>
        </w:rPr>
        <w:t xml:space="preserve"> since UE would apply one shot large timing adjustment after receiving the 1 bit cross-RRH MAC-CE indication, and perform normal UL transmission</w:t>
      </w:r>
      <w:r w:rsidR="003623A4">
        <w:rPr>
          <w:rFonts w:eastAsiaTheme="minorEastAsia"/>
          <w:b/>
          <w:lang w:eastAsia="zh-CN"/>
        </w:rPr>
        <w:t>.</w:t>
      </w:r>
    </w:p>
    <w:p w14:paraId="1DCCAF6F" w14:textId="61BDBAFA" w:rsidR="008429AD" w:rsidRDefault="001C451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B8F53E4" w14:textId="315F91A9" w:rsidR="004C68EB" w:rsidRDefault="007E7BF9" w:rsidP="00367397">
      <w:pPr>
        <w:rPr>
          <w:rFonts w:ascii="Times New Roman" w:hAnsi="Times New Roman"/>
          <w:sz w:val="20"/>
          <w:szCs w:val="20"/>
        </w:rPr>
      </w:pPr>
      <w:r w:rsidRPr="007E7BF9">
        <w:rPr>
          <w:rFonts w:ascii="Times New Roman" w:hAnsi="Times New Roman"/>
          <w:bCs/>
          <w:sz w:val="20"/>
          <w:szCs w:val="20"/>
        </w:rPr>
        <w:t>[1]</w:t>
      </w:r>
      <w:r w:rsidRPr="007E7BF9">
        <w:rPr>
          <w:rFonts w:ascii="Times New Roman" w:hAnsi="Times New Roman"/>
          <w:sz w:val="20"/>
          <w:szCs w:val="20"/>
        </w:rPr>
        <w:t xml:space="preserve"> RP-220985, “New WID on enhanced NR support for high speed train scenario in frequency range 2 (FR2)”, Samsung.</w:t>
      </w:r>
    </w:p>
    <w:p w14:paraId="3A63D30B" w14:textId="2A7FF79C" w:rsidR="000E375A" w:rsidRPr="000E375A" w:rsidRDefault="000E375A" w:rsidP="00367397">
      <w:pPr>
        <w:rPr>
          <w:rFonts w:ascii="Times New Roman" w:hAnsi="Times New Roman"/>
          <w:bCs/>
          <w:sz w:val="20"/>
          <w:szCs w:val="20"/>
        </w:rPr>
      </w:pPr>
      <w:r>
        <w:rPr>
          <w:rFonts w:ascii="Times New Roman" w:hAnsi="Times New Roman"/>
          <w:sz w:val="20"/>
          <w:szCs w:val="20"/>
        </w:rPr>
        <w:t>[2]</w:t>
      </w:r>
      <w:r w:rsidRPr="00ED638C">
        <w:rPr>
          <w:rFonts w:ascii="Times New Roman" w:hAnsi="Times New Roman"/>
          <w:sz w:val="20"/>
          <w:szCs w:val="20"/>
        </w:rPr>
        <w:t xml:space="preserve"> R2-2306865, “Reply LS on MAC-CE Based Indication for Cross-RRH TCI State Switch”, Nokia, Nokia Shanghai Bell</w:t>
      </w:r>
    </w:p>
    <w:p w14:paraId="27C58CDB" w14:textId="50866A1E" w:rsidR="00CE4029" w:rsidRDefault="00CE4029" w:rsidP="00CE4029">
      <w:pPr>
        <w:pStyle w:val="Heading1"/>
        <w:tabs>
          <w:tab w:val="num" w:pos="522"/>
        </w:tabs>
        <w:ind w:left="522" w:hanging="522"/>
        <w:rPr>
          <w:lang w:val="en-US" w:eastAsia="zh-CN"/>
        </w:rPr>
      </w:pPr>
      <w:r>
        <w:rPr>
          <w:lang w:val="en-US" w:eastAsia="zh-CN"/>
        </w:rPr>
        <w:t>5</w:t>
      </w:r>
      <w:r w:rsidRPr="00873E1F">
        <w:rPr>
          <w:rFonts w:hint="eastAsia"/>
          <w:lang w:val="en-US" w:eastAsia="zh-CN"/>
        </w:rPr>
        <w:t xml:space="preserve">. </w:t>
      </w:r>
      <w:r>
        <w:rPr>
          <w:lang w:val="en-US" w:eastAsia="zh-CN"/>
        </w:rPr>
        <w:t>Drafted Reply LS to RAN</w:t>
      </w:r>
      <w:r w:rsidR="004D69C0">
        <w:rPr>
          <w:lang w:val="en-US" w:eastAsia="zh-CN"/>
        </w:rPr>
        <w:t>2</w:t>
      </w:r>
      <w:r>
        <w:rPr>
          <w:lang w:val="en-US" w:eastAsia="zh-CN"/>
        </w:rPr>
        <w:t xml:space="preserve"> LS (</w:t>
      </w:r>
      <w:r w:rsidR="00455DD8" w:rsidRPr="00455DD8">
        <w:rPr>
          <w:lang w:val="en-US" w:eastAsia="zh-CN"/>
        </w:rPr>
        <w:t>R2-2306865</w:t>
      </w:r>
      <w:r>
        <w:rPr>
          <w:lang w:val="en-US" w:eastAsia="zh-CN"/>
        </w:rPr>
        <w:t>)</w:t>
      </w:r>
    </w:p>
    <w:p w14:paraId="21C271E8" w14:textId="48D8346E" w:rsidR="00E16574" w:rsidRDefault="00E16574" w:rsidP="00DD28BC">
      <w:pPr>
        <w:rPr>
          <w:rFonts w:asciiTheme="minorHAnsi" w:hAnsiTheme="minorHAnsi" w:cstheme="minorHAnsi"/>
        </w:rPr>
      </w:pPr>
    </w:p>
    <w:p w14:paraId="6D930840" w14:textId="46418D7D" w:rsidR="00CE4029" w:rsidRDefault="004D69C0" w:rsidP="00FF111E">
      <w:pPr>
        <w:pStyle w:val="Header"/>
        <w:tabs>
          <w:tab w:val="right" w:pos="9781"/>
        </w:tabs>
        <w:rPr>
          <w:rFonts w:cs="Arial"/>
          <w:b w:val="0"/>
          <w:bCs/>
          <w:sz w:val="22"/>
        </w:rPr>
      </w:pPr>
      <w:r w:rsidRPr="004D69C0">
        <w:rPr>
          <w:rFonts w:cs="Arial"/>
          <w:bCs/>
          <w:sz w:val="22"/>
          <w:szCs w:val="22"/>
        </w:rPr>
        <w:t>3GPP TSG-RAN WG4 Meeting #108</w:t>
      </w:r>
      <w:r w:rsidR="00CE4029" w:rsidRPr="00DA53A0">
        <w:rPr>
          <w:rFonts w:cs="Arial"/>
          <w:bCs/>
          <w:sz w:val="22"/>
          <w:szCs w:val="22"/>
        </w:rPr>
        <w:tab/>
      </w:r>
      <w:r w:rsidR="00FF111E">
        <w:rPr>
          <w:rFonts w:cs="Arial"/>
          <w:bCs/>
          <w:sz w:val="22"/>
          <w:szCs w:val="22"/>
        </w:rPr>
        <w:t xml:space="preserve">                     </w:t>
      </w:r>
      <w:r w:rsidR="00FF111E" w:rsidRPr="00666A55">
        <w:rPr>
          <w:rFonts w:cs="Arial"/>
          <w:bCs/>
          <w:sz w:val="22"/>
          <w:szCs w:val="22"/>
          <w:highlight w:val="yellow"/>
        </w:rPr>
        <w:t>R4-</w:t>
      </w:r>
      <w:r w:rsidR="00FB50D8">
        <w:rPr>
          <w:rFonts w:cs="Arial"/>
          <w:bCs/>
          <w:sz w:val="22"/>
          <w:szCs w:val="22"/>
          <w:highlight w:val="yellow"/>
        </w:rPr>
        <w:t>xx</w:t>
      </w:r>
      <w:r w:rsidR="00FF111E" w:rsidRPr="00666A55">
        <w:rPr>
          <w:rFonts w:cs="Arial"/>
          <w:bCs/>
          <w:sz w:val="22"/>
          <w:szCs w:val="22"/>
          <w:highlight w:val="yellow"/>
        </w:rPr>
        <w:t>xxxxx</w:t>
      </w:r>
    </w:p>
    <w:p w14:paraId="3CB07E7B" w14:textId="72FCDD7C" w:rsidR="00CE4029" w:rsidRPr="00DA53A0" w:rsidRDefault="004D69C0" w:rsidP="00CE4029">
      <w:pPr>
        <w:pStyle w:val="Header"/>
        <w:rPr>
          <w:sz w:val="22"/>
          <w:szCs w:val="22"/>
        </w:rPr>
      </w:pPr>
      <w:r w:rsidRPr="004D69C0">
        <w:rPr>
          <w:sz w:val="22"/>
          <w:szCs w:val="22"/>
        </w:rPr>
        <w:t>Toulouse, FR, August 21st – 25th, 2023</w:t>
      </w:r>
    </w:p>
    <w:p w14:paraId="59F0F8A4" w14:textId="77777777" w:rsidR="00CE4029" w:rsidRPr="00FF111E" w:rsidRDefault="00CE4029" w:rsidP="00CE4029">
      <w:pPr>
        <w:rPr>
          <w:rFonts w:ascii="Arial" w:hAnsi="Arial" w:cs="Arial"/>
          <w:lang w:val="en-GB"/>
        </w:rPr>
      </w:pPr>
    </w:p>
    <w:p w14:paraId="0C7FA21E" w14:textId="1F0152CC" w:rsidR="00CE4029" w:rsidRPr="004E3939" w:rsidRDefault="00CE4029" w:rsidP="00CE4029">
      <w:pPr>
        <w:spacing w:after="60"/>
        <w:ind w:left="1985" w:hanging="1985"/>
        <w:rPr>
          <w:rFonts w:ascii="Arial" w:hAnsi="Arial" w:cs="Arial"/>
          <w:b/>
        </w:rPr>
      </w:pPr>
      <w:r w:rsidRPr="004E3939">
        <w:rPr>
          <w:rFonts w:ascii="Arial" w:hAnsi="Arial" w:cs="Arial"/>
          <w:b/>
        </w:rPr>
        <w:t>Title:</w:t>
      </w:r>
      <w:r w:rsidRPr="004E3939">
        <w:rPr>
          <w:rFonts w:ascii="Arial" w:hAnsi="Arial" w:cs="Arial"/>
          <w:b/>
        </w:rPr>
        <w:tab/>
      </w:r>
      <w:r w:rsidR="00A97292">
        <w:rPr>
          <w:rFonts w:ascii="Arial" w:hAnsi="Arial" w:cs="Arial"/>
          <w:bCs/>
        </w:rPr>
        <w:t>Reply LS on</w:t>
      </w:r>
      <w:r w:rsidR="00455DD8" w:rsidRPr="00455DD8">
        <w:t xml:space="preserve"> </w:t>
      </w:r>
      <w:r w:rsidR="00455DD8" w:rsidRPr="00455DD8">
        <w:rPr>
          <w:rFonts w:ascii="Arial" w:hAnsi="Arial" w:cs="Arial"/>
          <w:bCs/>
        </w:rPr>
        <w:t>MAC-CE Based Indication for Cross-RRH TCI State Switch</w:t>
      </w:r>
      <w:r w:rsidR="00FF111E">
        <w:rPr>
          <w:rFonts w:ascii="Arial" w:hAnsi="Arial" w:cs="Arial"/>
          <w:b/>
        </w:rPr>
        <w:t xml:space="preserve"> </w:t>
      </w:r>
    </w:p>
    <w:p w14:paraId="177B1A04" w14:textId="70A834FB" w:rsidR="00CE4029" w:rsidRPr="00B97703" w:rsidRDefault="00CE4029" w:rsidP="00CE4029">
      <w:pPr>
        <w:spacing w:after="60"/>
        <w:ind w:left="1985" w:hanging="1985"/>
        <w:rPr>
          <w:rFonts w:ascii="Arial" w:hAnsi="Arial" w:cs="Arial"/>
          <w:b/>
          <w:bCs/>
        </w:rPr>
      </w:pPr>
      <w:bookmarkStart w:id="1" w:name="OLE_LINK57"/>
      <w:bookmarkStart w:id="2" w:name="OLE_LINK58"/>
      <w:r w:rsidRPr="004E3939">
        <w:rPr>
          <w:rFonts w:ascii="Arial" w:hAnsi="Arial" w:cs="Arial"/>
          <w:b/>
        </w:rPr>
        <w:t>Response to:</w:t>
      </w:r>
      <w:r w:rsidRPr="004E3939">
        <w:rPr>
          <w:rFonts w:ascii="Arial" w:hAnsi="Arial" w:cs="Arial"/>
          <w:b/>
          <w:bCs/>
        </w:rPr>
        <w:tab/>
      </w:r>
      <w:r w:rsidR="00455DD8" w:rsidRPr="00455DD8">
        <w:rPr>
          <w:rFonts w:ascii="Arial" w:hAnsi="Arial" w:cs="Arial"/>
          <w:bCs/>
        </w:rPr>
        <w:t>R2-2306865</w:t>
      </w:r>
    </w:p>
    <w:p w14:paraId="68A1B902" w14:textId="7F8085AA" w:rsidR="00CE4029" w:rsidRPr="004E3939" w:rsidRDefault="00CE4029" w:rsidP="00CE4029">
      <w:pPr>
        <w:spacing w:after="60"/>
        <w:ind w:left="1985" w:hanging="1985"/>
        <w:rPr>
          <w:rFonts w:ascii="Arial" w:hAnsi="Arial" w:cs="Arial"/>
          <w:b/>
          <w:bCs/>
        </w:rPr>
      </w:pPr>
      <w:bookmarkStart w:id="3" w:name="OLE_LINK59"/>
      <w:bookmarkStart w:id="4" w:name="OLE_LINK60"/>
      <w:bookmarkStart w:id="5" w:name="OLE_LINK61"/>
      <w:bookmarkEnd w:id="1"/>
      <w:bookmarkEnd w:id="2"/>
      <w:r w:rsidRPr="004E3939">
        <w:rPr>
          <w:rFonts w:ascii="Arial" w:hAnsi="Arial" w:cs="Arial"/>
          <w:b/>
        </w:rPr>
        <w:t>Release:</w:t>
      </w:r>
      <w:r w:rsidRPr="004E3939">
        <w:rPr>
          <w:rFonts w:ascii="Arial" w:hAnsi="Arial" w:cs="Arial"/>
          <w:b/>
          <w:bCs/>
        </w:rPr>
        <w:tab/>
      </w:r>
      <w:r w:rsidR="00FF111E" w:rsidRPr="00FF111E">
        <w:rPr>
          <w:rFonts w:ascii="Arial" w:hAnsi="Arial" w:cs="Arial"/>
        </w:rPr>
        <w:t>Release-18</w:t>
      </w:r>
    </w:p>
    <w:bookmarkEnd w:id="3"/>
    <w:bookmarkEnd w:id="4"/>
    <w:bookmarkEnd w:id="5"/>
    <w:p w14:paraId="1F436C5A" w14:textId="2EBCC743" w:rsidR="00CE4029" w:rsidRPr="00B97703" w:rsidRDefault="00CE4029" w:rsidP="00CE4029">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r w:rsidR="00521016">
        <w:rPr>
          <w:rFonts w:ascii="Arial" w:hAnsi="Arial" w:cs="Arial"/>
        </w:rPr>
        <w:t>8.12.4.5</w:t>
      </w:r>
    </w:p>
    <w:p w14:paraId="78A07E60" w14:textId="77777777" w:rsidR="00CE4029" w:rsidRPr="004E3939" w:rsidRDefault="00CE4029" w:rsidP="00CE4029">
      <w:pPr>
        <w:spacing w:after="60"/>
        <w:ind w:left="1985" w:hanging="1985"/>
        <w:rPr>
          <w:rFonts w:ascii="Arial" w:hAnsi="Arial" w:cs="Arial"/>
          <w:b/>
        </w:rPr>
      </w:pPr>
    </w:p>
    <w:p w14:paraId="401D263B" w14:textId="296AC9DE" w:rsidR="00CE4029" w:rsidRPr="004E3939" w:rsidRDefault="00CE4029" w:rsidP="00CE4029">
      <w:pPr>
        <w:spacing w:after="60"/>
        <w:ind w:left="1985" w:hanging="1985"/>
        <w:rPr>
          <w:rFonts w:ascii="Arial" w:hAnsi="Arial" w:cs="Arial"/>
          <w:b/>
        </w:rPr>
      </w:pPr>
      <w:r w:rsidRPr="00DA53A0">
        <w:rPr>
          <w:rFonts w:ascii="Arial" w:hAnsi="Arial" w:cs="Arial"/>
          <w:b/>
        </w:rPr>
        <w:t>Source:</w:t>
      </w:r>
      <w:r w:rsidRPr="00DA53A0">
        <w:rPr>
          <w:rFonts w:ascii="Arial" w:hAnsi="Arial" w:cs="Arial"/>
          <w:b/>
        </w:rPr>
        <w:tab/>
      </w:r>
      <w:r w:rsidR="00FF111E" w:rsidRPr="00FF111E">
        <w:rPr>
          <w:rFonts w:ascii="Arial" w:hAnsi="Arial" w:cs="Arial"/>
          <w:bCs/>
        </w:rPr>
        <w:t>RAN WG4</w:t>
      </w:r>
    </w:p>
    <w:p w14:paraId="39507AED" w14:textId="74028036" w:rsidR="00CE4029" w:rsidRPr="004E3939" w:rsidRDefault="00CE4029" w:rsidP="00CE4029">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sidR="00FF111E" w:rsidRPr="00FF111E">
        <w:rPr>
          <w:rFonts w:ascii="Arial" w:hAnsi="Arial" w:cs="Arial"/>
        </w:rPr>
        <w:t>RAN WG</w:t>
      </w:r>
      <w:r w:rsidR="00455DD8">
        <w:rPr>
          <w:rFonts w:ascii="Arial" w:hAnsi="Arial" w:cs="Arial"/>
        </w:rPr>
        <w:t>2</w:t>
      </w:r>
    </w:p>
    <w:p w14:paraId="1B452B2E" w14:textId="77777777" w:rsidR="00CE4029" w:rsidRDefault="00CE4029" w:rsidP="00CE4029">
      <w:pPr>
        <w:spacing w:after="60"/>
        <w:ind w:left="1985" w:hanging="1985"/>
        <w:rPr>
          <w:rFonts w:ascii="Arial" w:hAnsi="Arial" w:cs="Arial"/>
          <w:bCs/>
        </w:rPr>
      </w:pPr>
    </w:p>
    <w:p w14:paraId="6C4F7582" w14:textId="77777777" w:rsidR="00FB08FA" w:rsidRDefault="00FB08FA" w:rsidP="00FB08FA">
      <w:pPr>
        <w:spacing w:after="60"/>
        <w:ind w:left="1985" w:hanging="1985"/>
        <w:rPr>
          <w:rFonts w:ascii="Arial" w:hAnsi="Arial" w:cs="Arial"/>
          <w:b/>
          <w:bCs/>
        </w:rPr>
      </w:pPr>
      <w:r>
        <w:rPr>
          <w:rFonts w:ascii="Arial" w:hAnsi="Arial" w:cs="Arial"/>
          <w:b/>
        </w:rPr>
        <w:t>Contact person:</w:t>
      </w:r>
      <w:r>
        <w:rPr>
          <w:rFonts w:ascii="Arial" w:hAnsi="Arial" w:cs="Arial"/>
          <w:b/>
          <w:bCs/>
        </w:rPr>
        <w:tab/>
        <w:t xml:space="preserve">Wang, He (Jackson), </w:t>
      </w:r>
      <w:hyperlink r:id="rId11" w:history="1">
        <w:r>
          <w:rPr>
            <w:rStyle w:val="Hyperlink"/>
            <w:rFonts w:ascii="Arial" w:hAnsi="Arial" w:cs="Arial"/>
            <w:b/>
            <w:bCs/>
          </w:rPr>
          <w:t>h0809.wang@samsung</w:t>
        </w:r>
      </w:hyperlink>
      <w:r>
        <w:rPr>
          <w:rFonts w:ascii="Arial" w:hAnsi="Arial" w:cs="Arial"/>
          <w:b/>
          <w:bCs/>
        </w:rPr>
        <w:t>.com</w:t>
      </w:r>
    </w:p>
    <w:p w14:paraId="3F5BE92C" w14:textId="77777777" w:rsidR="00FB08FA" w:rsidRDefault="00FB08FA" w:rsidP="00FB08FA">
      <w:pPr>
        <w:spacing w:after="60"/>
        <w:ind w:left="1985" w:hanging="1985"/>
        <w:rPr>
          <w:rFonts w:ascii="Arial" w:hAnsi="Arial" w:cs="Arial"/>
          <w:b/>
          <w:bCs/>
        </w:rPr>
      </w:pPr>
      <w:r>
        <w:rPr>
          <w:rFonts w:ascii="Arial" w:hAnsi="Arial" w:cs="Arial"/>
          <w:b/>
          <w:bCs/>
        </w:rPr>
        <w:tab/>
      </w:r>
    </w:p>
    <w:p w14:paraId="440D1B05" w14:textId="77777777" w:rsidR="00FB08FA" w:rsidRDefault="00FB08FA" w:rsidP="00FB08FA">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3C440A9C" w14:textId="77777777" w:rsidR="00CE4029" w:rsidRDefault="00CE4029" w:rsidP="00CE4029">
      <w:pPr>
        <w:spacing w:after="60"/>
        <w:ind w:left="1985" w:hanging="1985"/>
        <w:rPr>
          <w:rFonts w:ascii="Arial" w:hAnsi="Arial" w:cs="Arial"/>
          <w:b/>
        </w:rPr>
      </w:pPr>
    </w:p>
    <w:p w14:paraId="0164C632" w14:textId="77777777" w:rsidR="00CE4029" w:rsidRPr="004D5435" w:rsidRDefault="00CE4029" w:rsidP="00CE4029">
      <w:pPr>
        <w:pStyle w:val="Heading1"/>
        <w:rPr>
          <w:lang w:val="en-US"/>
        </w:rPr>
      </w:pPr>
      <w:r w:rsidRPr="004D5435">
        <w:rPr>
          <w:lang w:val="en-US"/>
        </w:rPr>
        <w:t>1</w:t>
      </w:r>
      <w:r w:rsidRPr="004D5435">
        <w:rPr>
          <w:lang w:val="en-US"/>
        </w:rPr>
        <w:tab/>
        <w:t>Overall description</w:t>
      </w:r>
    </w:p>
    <w:p w14:paraId="1EF39ECF" w14:textId="5143B115" w:rsidR="00082AEE" w:rsidRPr="005051C6" w:rsidRDefault="00CA5A72" w:rsidP="00CA5A72">
      <w:pPr>
        <w:spacing w:after="120"/>
        <w:rPr>
          <w:rFonts w:ascii="Times New Roman" w:hAnsi="Times New Roman"/>
          <w:bCs/>
          <w:sz w:val="20"/>
          <w:szCs w:val="20"/>
        </w:rPr>
      </w:pPr>
      <w:r w:rsidRPr="005051C6">
        <w:rPr>
          <w:rFonts w:ascii="Times New Roman" w:hAnsi="Times New Roman"/>
          <w:bCs/>
          <w:sz w:val="20"/>
          <w:szCs w:val="20"/>
        </w:rPr>
        <w:t>RAN4 would like to thank RAN</w:t>
      </w:r>
      <w:r w:rsidR="00455DD8" w:rsidRPr="005051C6">
        <w:rPr>
          <w:rFonts w:ascii="Times New Roman" w:hAnsi="Times New Roman"/>
          <w:bCs/>
          <w:sz w:val="20"/>
          <w:szCs w:val="20"/>
        </w:rPr>
        <w:t>2</w:t>
      </w:r>
      <w:r w:rsidRPr="005051C6">
        <w:rPr>
          <w:rFonts w:ascii="Times New Roman" w:hAnsi="Times New Roman"/>
          <w:bCs/>
          <w:sz w:val="20"/>
          <w:szCs w:val="20"/>
        </w:rPr>
        <w:t xml:space="preserve"> for the LS in </w:t>
      </w:r>
      <w:r w:rsidR="00455DD8" w:rsidRPr="005051C6">
        <w:rPr>
          <w:rFonts w:ascii="Times New Roman" w:hAnsi="Times New Roman"/>
          <w:bCs/>
          <w:sz w:val="20"/>
          <w:szCs w:val="20"/>
        </w:rPr>
        <w:t>R2-2306865</w:t>
      </w:r>
      <w:r w:rsidRPr="005051C6">
        <w:rPr>
          <w:rFonts w:ascii="Times New Roman" w:hAnsi="Times New Roman"/>
          <w:bCs/>
          <w:sz w:val="20"/>
          <w:szCs w:val="20"/>
        </w:rPr>
        <w:t xml:space="preserve"> on </w:t>
      </w:r>
      <w:r w:rsidR="00455DD8" w:rsidRPr="005051C6">
        <w:rPr>
          <w:rFonts w:ascii="Times New Roman" w:hAnsi="Times New Roman"/>
          <w:bCs/>
          <w:sz w:val="20"/>
          <w:szCs w:val="20"/>
        </w:rPr>
        <w:t>MAC-CE Based Indication for Cross-RRH TCI State Switch</w:t>
      </w:r>
      <w:r w:rsidRPr="005051C6">
        <w:rPr>
          <w:rFonts w:ascii="Times New Roman" w:hAnsi="Times New Roman"/>
          <w:bCs/>
          <w:sz w:val="20"/>
          <w:szCs w:val="20"/>
        </w:rPr>
        <w:t xml:space="preserve">. </w:t>
      </w:r>
      <w:r w:rsidR="00082AEE" w:rsidRPr="005051C6">
        <w:rPr>
          <w:rFonts w:ascii="Times New Roman" w:hAnsi="Times New Roman"/>
          <w:bCs/>
          <w:sz w:val="20"/>
          <w:szCs w:val="20"/>
        </w:rPr>
        <w:t xml:space="preserve">Based on the discussion in RAN4, the responses to </w:t>
      </w:r>
      <w:r w:rsidR="00B714C8" w:rsidRPr="005051C6">
        <w:rPr>
          <w:rFonts w:ascii="Times New Roman" w:hAnsi="Times New Roman"/>
          <w:bCs/>
          <w:sz w:val="20"/>
          <w:szCs w:val="20"/>
        </w:rPr>
        <w:t>the</w:t>
      </w:r>
      <w:r w:rsidR="00082AEE" w:rsidRPr="005051C6">
        <w:rPr>
          <w:rFonts w:ascii="Times New Roman" w:hAnsi="Times New Roman"/>
          <w:bCs/>
          <w:sz w:val="20"/>
          <w:szCs w:val="20"/>
        </w:rPr>
        <w:t xml:space="preserve"> question contained in RAN</w:t>
      </w:r>
      <w:r w:rsidR="00455DD8" w:rsidRPr="005051C6">
        <w:rPr>
          <w:rFonts w:ascii="Times New Roman" w:hAnsi="Times New Roman"/>
          <w:bCs/>
          <w:sz w:val="20"/>
          <w:szCs w:val="20"/>
        </w:rPr>
        <w:t>2</w:t>
      </w:r>
      <w:r w:rsidR="00082AEE" w:rsidRPr="005051C6">
        <w:rPr>
          <w:rFonts w:ascii="Times New Roman" w:hAnsi="Times New Roman"/>
          <w:bCs/>
          <w:sz w:val="20"/>
          <w:szCs w:val="20"/>
        </w:rPr>
        <w:t xml:space="preserve"> LS </w:t>
      </w:r>
      <w:r w:rsidR="00B714C8" w:rsidRPr="005051C6">
        <w:rPr>
          <w:rFonts w:ascii="Times New Roman" w:hAnsi="Times New Roman"/>
          <w:bCs/>
          <w:sz w:val="20"/>
          <w:szCs w:val="20"/>
        </w:rPr>
        <w:t>is</w:t>
      </w:r>
      <w:r w:rsidR="00082AEE" w:rsidRPr="005051C6">
        <w:rPr>
          <w:rFonts w:ascii="Times New Roman" w:hAnsi="Times New Roman"/>
          <w:bCs/>
          <w:sz w:val="20"/>
          <w:szCs w:val="20"/>
        </w:rPr>
        <w:t xml:space="preserve"> provided as follows:</w:t>
      </w:r>
    </w:p>
    <w:p w14:paraId="4C09D417" w14:textId="77777777" w:rsidR="00082AEE" w:rsidRPr="005051C6" w:rsidRDefault="00082AEE" w:rsidP="00CA5A72">
      <w:pPr>
        <w:spacing w:after="120"/>
        <w:rPr>
          <w:rFonts w:ascii="Arial" w:hAnsi="Arial" w:cs="Arial"/>
          <w:bCs/>
          <w:sz w:val="20"/>
          <w:szCs w:val="20"/>
        </w:rPr>
      </w:pPr>
    </w:p>
    <w:p w14:paraId="56F16BEF" w14:textId="0AB603D2" w:rsidR="005051C6" w:rsidRPr="005051C6" w:rsidRDefault="00455DD8" w:rsidP="005051C6">
      <w:pPr>
        <w:pStyle w:val="ListParagraph"/>
        <w:numPr>
          <w:ilvl w:val="0"/>
          <w:numId w:val="23"/>
        </w:numPr>
        <w:spacing w:after="120"/>
        <w:ind w:firstLineChars="0"/>
        <w:rPr>
          <w:bCs/>
        </w:rPr>
      </w:pPr>
      <w:r w:rsidRPr="005051C6">
        <w:rPr>
          <w:bCs/>
        </w:rPr>
        <w:t>Question 1: Is it correct RAN2 understanding that the RAN4 LS only affects the MAC CEs intended for indicating target TCI state for PDCCH in 6.1.3.15 in TS 38.321?</w:t>
      </w:r>
    </w:p>
    <w:p w14:paraId="4A51E999" w14:textId="1A39C8FB" w:rsidR="003B6015" w:rsidRDefault="00082AEE" w:rsidP="00FB7AE4">
      <w:pPr>
        <w:spacing w:after="120"/>
        <w:rPr>
          <w:rFonts w:ascii="Times New Roman" w:hAnsi="Times New Roman"/>
          <w:bCs/>
          <w:sz w:val="20"/>
          <w:szCs w:val="20"/>
        </w:rPr>
      </w:pPr>
      <w:r w:rsidRPr="005051C6">
        <w:rPr>
          <w:rFonts w:ascii="Times New Roman" w:hAnsi="Times New Roman"/>
          <w:bCs/>
          <w:sz w:val="20"/>
          <w:szCs w:val="20"/>
        </w:rPr>
        <w:t>[RAN4 Response]</w:t>
      </w:r>
      <w:r w:rsidR="00FB08FA">
        <w:rPr>
          <w:rFonts w:ascii="Times New Roman" w:hAnsi="Times New Roman"/>
          <w:bCs/>
          <w:sz w:val="20"/>
          <w:szCs w:val="20"/>
        </w:rPr>
        <w:t>:</w:t>
      </w:r>
      <w:r w:rsidR="00C94B0E" w:rsidRPr="005051C6">
        <w:rPr>
          <w:sz w:val="20"/>
          <w:szCs w:val="20"/>
        </w:rPr>
        <w:t xml:space="preserve"> </w:t>
      </w:r>
      <w:r w:rsidR="00480D38" w:rsidRPr="00480D38">
        <w:rPr>
          <w:rFonts w:ascii="Times New Roman" w:hAnsi="Times New Roman"/>
          <w:bCs/>
          <w:sz w:val="20"/>
          <w:szCs w:val="20"/>
        </w:rPr>
        <w:t xml:space="preserve">Yes, it is. </w:t>
      </w:r>
      <w:r w:rsidR="00C94B0E" w:rsidRPr="005051C6">
        <w:rPr>
          <w:rFonts w:ascii="Times New Roman" w:hAnsi="Times New Roman"/>
          <w:bCs/>
          <w:sz w:val="20"/>
          <w:szCs w:val="20"/>
        </w:rPr>
        <w:t>RAN</w:t>
      </w:r>
      <w:r w:rsidR="00517257">
        <w:rPr>
          <w:rFonts w:ascii="Times New Roman" w:hAnsi="Times New Roman"/>
          <w:bCs/>
          <w:sz w:val="20"/>
          <w:szCs w:val="20"/>
        </w:rPr>
        <w:t xml:space="preserve"> </w:t>
      </w:r>
      <w:r w:rsidR="00C94B0E" w:rsidRPr="005051C6">
        <w:rPr>
          <w:rFonts w:ascii="Times New Roman" w:hAnsi="Times New Roman"/>
          <w:bCs/>
          <w:sz w:val="20"/>
          <w:szCs w:val="20"/>
        </w:rPr>
        <w:t>4 LS only affects the MAC CEs intended for indicating target TCI state for PDCCH in 6.1.3.15 in TS 38.321. MAC-CE based PDCCH TCI indication is more suitable for HST scenario which is more demanding on the procedure delay</w:t>
      </w:r>
      <w:r w:rsidR="00FB7AE4">
        <w:rPr>
          <w:rFonts w:ascii="Times New Roman" w:hAnsi="Times New Roman"/>
          <w:bCs/>
          <w:sz w:val="20"/>
          <w:szCs w:val="20"/>
        </w:rPr>
        <w:t>.</w:t>
      </w:r>
    </w:p>
    <w:p w14:paraId="724377FF" w14:textId="77777777" w:rsidR="00FB7AE4" w:rsidRDefault="00FB7AE4" w:rsidP="00FB7AE4">
      <w:pPr>
        <w:spacing w:after="120"/>
        <w:rPr>
          <w:rFonts w:ascii="Times New Roman" w:hAnsi="Times New Roman"/>
          <w:bCs/>
          <w:sz w:val="20"/>
          <w:szCs w:val="20"/>
        </w:rPr>
      </w:pPr>
    </w:p>
    <w:p w14:paraId="03BD422B" w14:textId="77777777" w:rsidR="005051C6" w:rsidRPr="005051C6" w:rsidRDefault="005051C6" w:rsidP="005051C6">
      <w:pPr>
        <w:pStyle w:val="ListParagraph"/>
        <w:numPr>
          <w:ilvl w:val="0"/>
          <w:numId w:val="23"/>
        </w:numPr>
        <w:spacing w:after="120"/>
        <w:ind w:firstLineChars="0"/>
        <w:rPr>
          <w:bCs/>
        </w:rPr>
      </w:pPr>
      <w:r w:rsidRPr="005051C6">
        <w:rPr>
          <w:bCs/>
        </w:rPr>
        <w:t>Question 2: Whether the enhanced TCI state indication in 6.1.3.44 of TS 38.321 (i.e., the MAC CE indicates two target TCI states) or the unified TCI state indication in 6.1.3.47 (i.e., the MAC CE indicating a unified states for UL and DL) is intended to be supported for cross-RRH TCI state switch</w:t>
      </w:r>
      <w:r w:rsidRPr="005051C6" w:rsidDel="00B36E80">
        <w:rPr>
          <w:bCs/>
        </w:rPr>
        <w:t xml:space="preserve"> </w:t>
      </w:r>
      <w:r w:rsidRPr="005051C6">
        <w:rPr>
          <w:bCs/>
        </w:rPr>
        <w:t xml:space="preserve">? </w:t>
      </w:r>
    </w:p>
    <w:p w14:paraId="5CD8BF55" w14:textId="35DFF60A" w:rsidR="00425125" w:rsidRDefault="00425125" w:rsidP="00FB7AE4">
      <w:pPr>
        <w:overflowPunct w:val="0"/>
        <w:autoSpaceDE w:val="0"/>
        <w:autoSpaceDN w:val="0"/>
        <w:adjustRightInd w:val="0"/>
        <w:textAlignment w:val="baseline"/>
        <w:rPr>
          <w:rFonts w:ascii="Times New Roman" w:eastAsia="MS Mincho" w:hAnsi="Times New Roman"/>
          <w:bCs/>
          <w:sz w:val="20"/>
          <w:szCs w:val="20"/>
          <w:lang w:val="en-GB" w:eastAsia="en-US"/>
        </w:rPr>
      </w:pPr>
      <w:r w:rsidRPr="005051C6">
        <w:rPr>
          <w:rFonts w:ascii="Times New Roman" w:hAnsi="Times New Roman"/>
          <w:bCs/>
          <w:sz w:val="20"/>
          <w:szCs w:val="20"/>
        </w:rPr>
        <w:t>[RAN4 Response]</w:t>
      </w:r>
      <w:r w:rsidR="00FB08FA">
        <w:rPr>
          <w:rFonts w:ascii="Times New Roman" w:hAnsi="Times New Roman"/>
          <w:bCs/>
          <w:sz w:val="20"/>
          <w:szCs w:val="20"/>
        </w:rPr>
        <w:t>:</w:t>
      </w:r>
      <w:r w:rsidRPr="005051C6">
        <w:rPr>
          <w:sz w:val="20"/>
          <w:szCs w:val="20"/>
        </w:rPr>
        <w:t xml:space="preserve"> </w:t>
      </w:r>
      <w:r w:rsidRPr="00425125">
        <w:rPr>
          <w:rFonts w:ascii="Times New Roman" w:eastAsia="MS Mincho" w:hAnsi="Times New Roman"/>
          <w:bCs/>
          <w:sz w:val="20"/>
          <w:szCs w:val="20"/>
          <w:lang w:val="en-GB" w:eastAsia="en-US"/>
        </w:rPr>
        <w:t xml:space="preserve">The enhanced TCI state indication in 6.1.3.44 of TS 38.321 is not intended to be supported </w:t>
      </w:r>
      <w:r>
        <w:rPr>
          <w:rFonts w:ascii="Times New Roman" w:eastAsia="MS Mincho" w:hAnsi="Times New Roman"/>
          <w:bCs/>
          <w:sz w:val="20"/>
          <w:szCs w:val="20"/>
          <w:lang w:val="en-GB" w:eastAsia="en-US"/>
        </w:rPr>
        <w:t xml:space="preserve">for cross-RRH TCI state switch. </w:t>
      </w:r>
      <w:r w:rsidRPr="00425125">
        <w:rPr>
          <w:rFonts w:ascii="Times New Roman" w:eastAsia="MS Mincho" w:hAnsi="Times New Roman"/>
          <w:bCs/>
          <w:sz w:val="20"/>
          <w:szCs w:val="20"/>
          <w:lang w:val="en-GB" w:eastAsia="en-US"/>
        </w:rPr>
        <w:t>The unified TCI state indication in 6.1.3.47 (i.e., the MAC CE indicating a unified states for UL and DL) is not intended to be supported for cross-RRH TCI</w:t>
      </w:r>
      <w:r>
        <w:rPr>
          <w:rFonts w:ascii="Times New Roman" w:eastAsia="MS Mincho" w:hAnsi="Times New Roman"/>
          <w:bCs/>
          <w:sz w:val="20"/>
          <w:szCs w:val="20"/>
          <w:lang w:val="en-GB" w:eastAsia="en-US"/>
        </w:rPr>
        <w:t xml:space="preserve"> state switch in Rel-18 FR2 HST</w:t>
      </w:r>
      <w:r>
        <w:rPr>
          <w:rFonts w:ascii="Times New Roman" w:eastAsiaTheme="minorEastAsia" w:hAnsi="Times New Roman" w:hint="eastAsia"/>
          <w:bCs/>
          <w:sz w:val="20"/>
          <w:szCs w:val="20"/>
          <w:lang w:val="en-GB"/>
        </w:rPr>
        <w:t>.</w:t>
      </w:r>
      <w:r>
        <w:rPr>
          <w:rFonts w:ascii="Times New Roman" w:eastAsiaTheme="minorEastAsia" w:hAnsi="Times New Roman"/>
          <w:bCs/>
          <w:sz w:val="20"/>
          <w:szCs w:val="20"/>
          <w:lang w:val="en-GB"/>
        </w:rPr>
        <w:t xml:space="preserve"> </w:t>
      </w:r>
      <w:r w:rsidRPr="00425125">
        <w:rPr>
          <w:rFonts w:ascii="Times New Roman" w:eastAsia="MS Mincho" w:hAnsi="Times New Roman"/>
          <w:bCs/>
          <w:sz w:val="20"/>
          <w:szCs w:val="20"/>
          <w:lang w:val="en-GB" w:eastAsia="en-US"/>
        </w:rPr>
        <w:t>The UE-specific PDCCH MAC CE in 6.1.3.15 of TS 38.32 shall be considered as a starting point to design cross-RRH TCI state switch MAC-CE signalling in Rel-18 FR2 HST</w:t>
      </w:r>
      <w:r>
        <w:rPr>
          <w:rFonts w:ascii="Times New Roman" w:eastAsia="MS Mincho" w:hAnsi="Times New Roman"/>
          <w:bCs/>
          <w:sz w:val="20"/>
          <w:szCs w:val="20"/>
          <w:lang w:val="en-GB" w:eastAsia="en-US"/>
        </w:rPr>
        <w:t>.</w:t>
      </w:r>
    </w:p>
    <w:p w14:paraId="64AAC1EB" w14:textId="77777777" w:rsidR="00FB7AE4" w:rsidRDefault="00FB7AE4" w:rsidP="00FB7AE4">
      <w:pPr>
        <w:overflowPunct w:val="0"/>
        <w:autoSpaceDE w:val="0"/>
        <w:autoSpaceDN w:val="0"/>
        <w:adjustRightInd w:val="0"/>
        <w:textAlignment w:val="baseline"/>
        <w:rPr>
          <w:rFonts w:ascii="Times New Roman" w:eastAsia="MS Mincho" w:hAnsi="Times New Roman"/>
          <w:bCs/>
          <w:sz w:val="20"/>
          <w:szCs w:val="20"/>
          <w:lang w:val="en-GB" w:eastAsia="en-US"/>
        </w:rPr>
      </w:pPr>
    </w:p>
    <w:p w14:paraId="240BF514" w14:textId="661BFE65" w:rsidR="006D0733" w:rsidRPr="006D0733" w:rsidRDefault="006D0733" w:rsidP="006D0733">
      <w:pPr>
        <w:pStyle w:val="ListParagraph"/>
        <w:numPr>
          <w:ilvl w:val="0"/>
          <w:numId w:val="23"/>
        </w:numPr>
        <w:spacing w:after="120"/>
        <w:ind w:firstLineChars="0"/>
        <w:rPr>
          <w:bCs/>
        </w:rPr>
      </w:pPr>
      <w:r w:rsidRPr="006D0733">
        <w:rPr>
          <w:bCs/>
        </w:rPr>
        <w:t xml:space="preserve">Question 3: What is the intended UE behavior (e.g. regarding timing advance handling) upon reception of the MAC CE with indication on the TCI state switch across RRHs? For example, Does UE behavior also depend on </w:t>
      </w:r>
      <w:r w:rsidRPr="006D0733">
        <w:rPr>
          <w:bCs/>
        </w:rPr>
        <w:lastRenderedPageBreak/>
        <w:t>the existing RRC parameter highSpeedDeploymentTypeFR2? Is it possible to update timing advance upon reception of the MAC CE with indication on the TCI state switch across RRHs and if not should UE stop uplink transmissions?</w:t>
      </w:r>
    </w:p>
    <w:p w14:paraId="5179DAD9" w14:textId="6BEEA197" w:rsidR="00194809" w:rsidRPr="004D5435" w:rsidRDefault="006D0733" w:rsidP="00FB7AE4">
      <w:pPr>
        <w:pStyle w:val="ListParagraph"/>
        <w:ind w:firstLineChars="0" w:firstLine="0"/>
        <w:rPr>
          <w:lang w:val="en-US"/>
        </w:rPr>
      </w:pPr>
      <w:r w:rsidRPr="006D0733">
        <w:rPr>
          <w:bCs/>
        </w:rPr>
        <w:t>[RAN4 Response]</w:t>
      </w:r>
      <w:r w:rsidR="00FB08FA">
        <w:rPr>
          <w:bCs/>
        </w:rPr>
        <w:t>:</w:t>
      </w:r>
      <w:r w:rsidRPr="006D0733">
        <w:rPr>
          <w:bCs/>
        </w:rPr>
        <w:t xml:space="preserve"> </w:t>
      </w:r>
      <w:r w:rsidR="00517257" w:rsidRPr="004D5435">
        <w:rPr>
          <w:lang w:val="en-US"/>
        </w:rPr>
        <w:t xml:space="preserve">UE behavior does not depend on the existing RRC parameter </w:t>
      </w:r>
      <w:r w:rsidR="00517257" w:rsidRPr="004D5435">
        <w:rPr>
          <w:i/>
          <w:lang w:val="en-US"/>
        </w:rPr>
        <w:t>highSpeedDeploymentTypeFR2</w:t>
      </w:r>
      <w:r w:rsidR="00517257" w:rsidRPr="004D5435">
        <w:rPr>
          <w:lang w:val="en-US"/>
        </w:rPr>
        <w:t xml:space="preserve">. To apply Rel-18 FR2 HST one shot large timing adjustment, </w:t>
      </w:r>
      <w:r w:rsidR="0017371E" w:rsidRPr="004D5435">
        <w:rPr>
          <w:lang w:val="en-US"/>
        </w:rPr>
        <w:t xml:space="preserve">the </w:t>
      </w:r>
      <w:r w:rsidR="00517257" w:rsidRPr="004D5435">
        <w:rPr>
          <w:lang w:val="en-US"/>
        </w:rPr>
        <w:t>Rel-17 large one step UL timing adjustment signalling (highSpeedLargeOneStepUL-TimingFR2-r17 NW signalling and [largeOneStepUL-timingFR2-r17] UE capability) should be taken as the prerequisite</w:t>
      </w:r>
      <w:r w:rsidR="0017371E" w:rsidRPr="004D5435">
        <w:rPr>
          <w:lang w:val="en-US"/>
        </w:rPr>
        <w:t xml:space="preserve">. </w:t>
      </w:r>
      <w:r w:rsidR="003623A4" w:rsidRPr="004D5435">
        <w:rPr>
          <w:lang w:val="en-US"/>
        </w:rPr>
        <w:t>In Rel-18 FR2 HST scenario, the UE does not stop uplink transmission after receiving the cross-RRH TCI state switch indication MAC CE, since UE would apply one shot large timing adjustment after receiving the 1 bit cross-RRH MAC-CE indication, and perform normal UL transmission</w:t>
      </w:r>
      <w:r w:rsidR="00FB7AE4">
        <w:rPr>
          <w:lang w:val="en-US"/>
        </w:rPr>
        <w:t xml:space="preserve">. </w:t>
      </w:r>
    </w:p>
    <w:p w14:paraId="541AF653" w14:textId="3116A01F" w:rsidR="00082AEE" w:rsidRPr="00521016" w:rsidRDefault="00082AEE" w:rsidP="00082AEE">
      <w:pPr>
        <w:overflowPunct w:val="0"/>
        <w:autoSpaceDE w:val="0"/>
        <w:autoSpaceDN w:val="0"/>
        <w:adjustRightInd w:val="0"/>
        <w:textAlignment w:val="baseline"/>
        <w:rPr>
          <w:rFonts w:ascii="Times New Roman" w:hAnsi="Times New Roman"/>
          <w:bCs/>
          <w:sz w:val="20"/>
          <w:szCs w:val="20"/>
        </w:rPr>
      </w:pPr>
      <w:r w:rsidRPr="00521016">
        <w:rPr>
          <w:rFonts w:ascii="Times New Roman" w:hAnsi="Times New Roman"/>
          <w:bCs/>
          <w:sz w:val="20"/>
          <w:szCs w:val="20"/>
        </w:rPr>
        <w:t>RAN4 would respectfully ask RAN</w:t>
      </w:r>
      <w:r w:rsidR="006D0733" w:rsidRPr="00521016">
        <w:rPr>
          <w:rFonts w:ascii="Times New Roman" w:hAnsi="Times New Roman"/>
          <w:bCs/>
          <w:sz w:val="20"/>
          <w:szCs w:val="20"/>
        </w:rPr>
        <w:t>2</w:t>
      </w:r>
      <w:r w:rsidRPr="00521016">
        <w:rPr>
          <w:rFonts w:ascii="Times New Roman" w:hAnsi="Times New Roman"/>
          <w:bCs/>
          <w:sz w:val="20"/>
          <w:szCs w:val="20"/>
        </w:rPr>
        <w:t xml:space="preserve"> to take the above information into account for their future work.  </w:t>
      </w:r>
    </w:p>
    <w:p w14:paraId="69ECA1B1" w14:textId="77777777" w:rsidR="00CE4029" w:rsidRPr="004D5435" w:rsidRDefault="00CE4029" w:rsidP="00CE4029">
      <w:pPr>
        <w:pStyle w:val="Heading1"/>
        <w:rPr>
          <w:lang w:val="en-US"/>
        </w:rPr>
      </w:pPr>
      <w:r w:rsidRPr="004D5435">
        <w:rPr>
          <w:lang w:val="en-US"/>
        </w:rPr>
        <w:t>2</w:t>
      </w:r>
      <w:r w:rsidRPr="004D5435">
        <w:rPr>
          <w:lang w:val="en-US"/>
        </w:rPr>
        <w:tab/>
        <w:t>Actions</w:t>
      </w:r>
    </w:p>
    <w:p w14:paraId="3603F30F" w14:textId="2DF657C0" w:rsidR="00CE4029" w:rsidRDefault="00CE4029" w:rsidP="00CE4029">
      <w:pPr>
        <w:spacing w:after="120"/>
        <w:ind w:left="1985" w:hanging="1985"/>
        <w:rPr>
          <w:rFonts w:ascii="Arial" w:hAnsi="Arial" w:cs="Arial"/>
          <w:b/>
        </w:rPr>
      </w:pPr>
      <w:r>
        <w:rPr>
          <w:rFonts w:ascii="Arial" w:hAnsi="Arial" w:cs="Arial"/>
          <w:b/>
        </w:rPr>
        <w:t xml:space="preserve">To </w:t>
      </w:r>
      <w:r w:rsidR="00CA5A72">
        <w:rPr>
          <w:rFonts w:ascii="Arial" w:hAnsi="Arial" w:cs="Arial"/>
          <w:b/>
        </w:rPr>
        <w:t>RAN WG</w:t>
      </w:r>
      <w:r w:rsidR="00FB50D8">
        <w:rPr>
          <w:rFonts w:ascii="Arial" w:hAnsi="Arial" w:cs="Arial"/>
          <w:b/>
        </w:rPr>
        <w:t>2</w:t>
      </w:r>
    </w:p>
    <w:p w14:paraId="509049E2" w14:textId="76773ED2" w:rsidR="00CE4029" w:rsidRPr="000F6242" w:rsidRDefault="00CE4029" w:rsidP="00CE4029">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3EB4D0DF" w14:textId="6960B869" w:rsidR="00082AEE" w:rsidRPr="00FB08FA" w:rsidRDefault="00082AEE" w:rsidP="00082AEE">
      <w:pPr>
        <w:overflowPunct w:val="0"/>
        <w:autoSpaceDE w:val="0"/>
        <w:autoSpaceDN w:val="0"/>
        <w:adjustRightInd w:val="0"/>
        <w:textAlignment w:val="baseline"/>
        <w:rPr>
          <w:rFonts w:ascii="Times New Roman" w:hAnsi="Times New Roman"/>
          <w:bCs/>
          <w:sz w:val="20"/>
          <w:szCs w:val="20"/>
        </w:rPr>
      </w:pPr>
      <w:r w:rsidRPr="00FB08FA">
        <w:rPr>
          <w:rFonts w:ascii="Times New Roman" w:hAnsi="Times New Roman"/>
          <w:bCs/>
          <w:sz w:val="20"/>
          <w:szCs w:val="20"/>
        </w:rPr>
        <w:t>RAN4 would respectfully ask RAN</w:t>
      </w:r>
      <w:r w:rsidR="003B5CE7" w:rsidRPr="00FB08FA">
        <w:rPr>
          <w:rFonts w:ascii="Times New Roman" w:hAnsi="Times New Roman"/>
          <w:bCs/>
          <w:sz w:val="20"/>
          <w:szCs w:val="20"/>
        </w:rPr>
        <w:t>2</w:t>
      </w:r>
      <w:r w:rsidRPr="00FB08FA">
        <w:rPr>
          <w:rFonts w:ascii="Times New Roman" w:hAnsi="Times New Roman"/>
          <w:bCs/>
          <w:sz w:val="20"/>
          <w:szCs w:val="20"/>
        </w:rPr>
        <w:t xml:space="preserve"> to take the above information into account for their future work.  </w:t>
      </w:r>
    </w:p>
    <w:p w14:paraId="2B3F1BAB" w14:textId="77777777" w:rsidR="00CE4029" w:rsidRPr="003B5CE7" w:rsidRDefault="00CE4029" w:rsidP="00CE4029">
      <w:pPr>
        <w:spacing w:after="120"/>
        <w:ind w:left="993" w:hanging="993"/>
        <w:rPr>
          <w:rFonts w:ascii="Arial" w:hAnsi="Arial" w:cs="Arial"/>
        </w:rPr>
      </w:pPr>
    </w:p>
    <w:p w14:paraId="2F15406B" w14:textId="29261366" w:rsidR="00CE4029" w:rsidRPr="004D5435" w:rsidRDefault="00CE4029" w:rsidP="00CE4029">
      <w:pPr>
        <w:pStyle w:val="Heading1"/>
        <w:rPr>
          <w:szCs w:val="36"/>
          <w:lang w:val="en-US"/>
        </w:rPr>
      </w:pPr>
      <w:r w:rsidRPr="004D5435">
        <w:rPr>
          <w:szCs w:val="36"/>
          <w:lang w:val="en-US"/>
        </w:rPr>
        <w:t>3</w:t>
      </w:r>
      <w:r w:rsidRPr="004D5435">
        <w:rPr>
          <w:szCs w:val="36"/>
          <w:lang w:val="en-US"/>
        </w:rPr>
        <w:tab/>
        <w:t xml:space="preserve">Dates of next </w:t>
      </w:r>
      <w:r w:rsidRPr="004D5435">
        <w:rPr>
          <w:rFonts w:cs="Arial"/>
          <w:bCs/>
          <w:szCs w:val="36"/>
          <w:lang w:val="en-US"/>
        </w:rPr>
        <w:t xml:space="preserve">TSG </w:t>
      </w:r>
      <w:r w:rsidR="008B2961" w:rsidRPr="004D5435">
        <w:rPr>
          <w:rFonts w:cs="Arial"/>
          <w:szCs w:val="36"/>
          <w:lang w:val="en-US"/>
        </w:rPr>
        <w:t>RAN</w:t>
      </w:r>
      <w:r w:rsidRPr="004D5435">
        <w:rPr>
          <w:rFonts w:cs="Arial"/>
          <w:bCs/>
          <w:szCs w:val="36"/>
          <w:lang w:val="en-US"/>
        </w:rPr>
        <w:t xml:space="preserve"> WG</w:t>
      </w:r>
      <w:r w:rsidR="008B2961" w:rsidRPr="004D5435">
        <w:rPr>
          <w:rFonts w:cs="Arial"/>
          <w:bCs/>
          <w:szCs w:val="36"/>
          <w:lang w:val="en-US"/>
        </w:rPr>
        <w:t>4</w:t>
      </w:r>
      <w:r w:rsidRPr="004D5435">
        <w:rPr>
          <w:szCs w:val="36"/>
          <w:lang w:val="en-US"/>
        </w:rPr>
        <w:t xml:space="preserve"> meetings</w:t>
      </w:r>
    </w:p>
    <w:p w14:paraId="1AC0F385" w14:textId="55BDD546" w:rsidR="00FB08FA" w:rsidRDefault="00FB08FA" w:rsidP="00FB08FA">
      <w:pPr>
        <w:tabs>
          <w:tab w:val="left" w:pos="3544"/>
        </w:tabs>
        <w:ind w:left="2268" w:hanging="2268"/>
        <w:rPr>
          <w:rFonts w:ascii="Times New Roman" w:hAnsi="Times New Roman"/>
          <w:bCs/>
        </w:rPr>
      </w:pPr>
      <w:r>
        <w:rPr>
          <w:rFonts w:ascii="Times New Roman" w:hAnsi="Times New Roman"/>
        </w:rPr>
        <w:t>TSG RAN WG4 Meeting #10</w:t>
      </w:r>
      <w:r>
        <w:rPr>
          <w:rFonts w:ascii="Times New Roman" w:hAnsi="Times New Roman"/>
        </w:rPr>
        <w:t>8-bis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9</w:t>
      </w:r>
      <w:r w:rsidRPr="00FB08FA">
        <w:rPr>
          <w:rFonts w:ascii="Times New Roman" w:hAnsi="Times New Roman"/>
          <w:vertAlign w:val="superscript"/>
        </w:rPr>
        <w:t>th</w:t>
      </w:r>
      <w:r>
        <w:rPr>
          <w:rFonts w:ascii="Times New Roman" w:hAnsi="Times New Roman"/>
        </w:rPr>
        <w:t xml:space="preserve"> – </w:t>
      </w:r>
      <w:r>
        <w:rPr>
          <w:rFonts w:ascii="Times New Roman" w:hAnsi="Times New Roman"/>
        </w:rPr>
        <w:t>13</w:t>
      </w:r>
      <w:r>
        <w:rPr>
          <w:rFonts w:ascii="Times New Roman" w:hAnsi="Times New Roman"/>
          <w:vertAlign w:val="superscript"/>
        </w:rPr>
        <w:t>th</w:t>
      </w:r>
      <w:r>
        <w:rPr>
          <w:rFonts w:ascii="Times New Roman" w:hAnsi="Times New Roman"/>
        </w:rPr>
        <w:t xml:space="preserve"> </w:t>
      </w:r>
      <w:r>
        <w:rPr>
          <w:rFonts w:ascii="Times New Roman" w:hAnsi="Times New Roman"/>
        </w:rPr>
        <w:t>Oct.</w:t>
      </w:r>
      <w:r>
        <w:rPr>
          <w:rFonts w:ascii="Times New Roman" w:hAnsi="Times New Roman"/>
          <w:bCs/>
        </w:rPr>
        <w:t xml:space="preserve">, 2023   </w:t>
      </w:r>
      <w:r>
        <w:rPr>
          <w:rFonts w:ascii="Times New Roman" w:hAnsi="Times New Roman"/>
          <w:bCs/>
        </w:rPr>
        <w:tab/>
        <w:t xml:space="preserve">    </w:t>
      </w:r>
      <w:r>
        <w:rPr>
          <w:rFonts w:ascii="Times New Roman" w:hAnsi="Times New Roman"/>
          <w:bCs/>
        </w:rPr>
        <w:tab/>
      </w:r>
      <w:r>
        <w:rPr>
          <w:rFonts w:ascii="Times New Roman" w:hAnsi="Times New Roman"/>
          <w:bCs/>
        </w:rPr>
        <w:tab/>
      </w:r>
      <w:r>
        <w:rPr>
          <w:rFonts w:ascii="Times New Roman" w:hAnsi="Times New Roman"/>
          <w:bCs/>
        </w:rPr>
        <w:t>Xiamen</w:t>
      </w:r>
      <w:r>
        <w:rPr>
          <w:rFonts w:ascii="Times New Roman" w:hAnsi="Times New Roman"/>
          <w:bCs/>
        </w:rPr>
        <w:t xml:space="preserve">, </w:t>
      </w:r>
      <w:r>
        <w:rPr>
          <w:rFonts w:ascii="Times New Roman" w:hAnsi="Times New Roman"/>
          <w:bCs/>
        </w:rPr>
        <w:t>China</w:t>
      </w:r>
    </w:p>
    <w:p w14:paraId="774AFBBF" w14:textId="662864C2" w:rsidR="00FB08FA" w:rsidRDefault="00FB08FA" w:rsidP="00FB08FA">
      <w:pPr>
        <w:tabs>
          <w:tab w:val="left" w:pos="3544"/>
        </w:tabs>
        <w:ind w:left="2268" w:hanging="2268"/>
        <w:rPr>
          <w:rFonts w:ascii="Times New Roman" w:hAnsi="Times New Roman"/>
          <w:bCs/>
        </w:rPr>
      </w:pPr>
      <w:r>
        <w:rPr>
          <w:rFonts w:ascii="Times New Roman" w:hAnsi="Times New Roman"/>
        </w:rPr>
        <w:t>TSG RAN WG4 Meeting #10</w:t>
      </w:r>
      <w:r>
        <w:rPr>
          <w:rFonts w:ascii="Times New Roman" w:hAnsi="Times New Roman"/>
        </w:rPr>
        <w:t>9</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13</w:t>
      </w:r>
      <w:r w:rsidRPr="00FB08FA">
        <w:rPr>
          <w:rFonts w:ascii="Times New Roman" w:hAnsi="Times New Roman"/>
          <w:vertAlign w:val="superscript"/>
        </w:rPr>
        <w:t>th</w:t>
      </w:r>
      <w:r>
        <w:rPr>
          <w:rFonts w:ascii="Times New Roman" w:hAnsi="Times New Roman"/>
        </w:rPr>
        <w:t xml:space="preserve"> </w:t>
      </w:r>
      <w:r>
        <w:rPr>
          <w:rFonts w:ascii="Times New Roman" w:hAnsi="Times New Roman"/>
        </w:rPr>
        <w:t xml:space="preserve">– </w:t>
      </w:r>
      <w:r>
        <w:rPr>
          <w:rFonts w:ascii="Times New Roman" w:hAnsi="Times New Roman"/>
        </w:rPr>
        <w:t>17</w:t>
      </w:r>
      <w:r>
        <w:rPr>
          <w:rFonts w:ascii="Times New Roman" w:hAnsi="Times New Roman"/>
          <w:vertAlign w:val="superscript"/>
        </w:rPr>
        <w:t>th</w:t>
      </w:r>
      <w:r>
        <w:rPr>
          <w:rFonts w:ascii="Times New Roman" w:hAnsi="Times New Roman"/>
        </w:rPr>
        <w:t xml:space="preserve"> </w:t>
      </w:r>
      <w:r>
        <w:rPr>
          <w:rFonts w:ascii="Times New Roman" w:hAnsi="Times New Roman"/>
        </w:rPr>
        <w:t>Nov.</w:t>
      </w:r>
      <w:r>
        <w:rPr>
          <w:rFonts w:ascii="Times New Roman" w:hAnsi="Times New Roman"/>
          <w:bCs/>
        </w:rPr>
        <w:t xml:space="preserve">, 2023   </w:t>
      </w:r>
      <w:r>
        <w:rPr>
          <w:rFonts w:ascii="Times New Roman" w:hAnsi="Times New Roman"/>
          <w:bCs/>
        </w:rPr>
        <w:tab/>
        <w:t xml:space="preserve">    </w:t>
      </w:r>
      <w:r>
        <w:rPr>
          <w:rFonts w:ascii="Times New Roman" w:hAnsi="Times New Roman"/>
          <w:bCs/>
        </w:rPr>
        <w:tab/>
      </w:r>
      <w:r>
        <w:rPr>
          <w:rFonts w:ascii="Times New Roman" w:hAnsi="Times New Roman"/>
          <w:bCs/>
        </w:rPr>
        <w:t>Chicago</w:t>
      </w:r>
      <w:r>
        <w:rPr>
          <w:rFonts w:ascii="Times New Roman" w:hAnsi="Times New Roman"/>
          <w:bCs/>
        </w:rPr>
        <w:t xml:space="preserve">, </w:t>
      </w:r>
      <w:r>
        <w:rPr>
          <w:rFonts w:ascii="Times New Roman" w:hAnsi="Times New Roman"/>
          <w:bCs/>
        </w:rPr>
        <w:t>US</w:t>
      </w:r>
    </w:p>
    <w:p w14:paraId="132A791F" w14:textId="5F756184" w:rsidR="00CE4029" w:rsidRDefault="00CE4029" w:rsidP="00DD28BC">
      <w:pPr>
        <w:rPr>
          <w:rFonts w:asciiTheme="minorHAnsi" w:hAnsiTheme="minorHAnsi" w:cstheme="minorHAnsi"/>
        </w:rPr>
      </w:pPr>
    </w:p>
    <w:sectPr w:rsidR="00CE4029"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02A2D" w14:textId="77777777" w:rsidR="00071B8D" w:rsidRDefault="00071B8D">
      <w:r>
        <w:separator/>
      </w:r>
    </w:p>
  </w:endnote>
  <w:endnote w:type="continuationSeparator" w:id="0">
    <w:p w14:paraId="2497B38F" w14:textId="77777777" w:rsidR="00071B8D" w:rsidRDefault="00071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86317" w14:textId="77777777" w:rsidR="00071B8D" w:rsidRDefault="00071B8D">
      <w:r>
        <w:separator/>
      </w:r>
    </w:p>
  </w:footnote>
  <w:footnote w:type="continuationSeparator" w:id="0">
    <w:p w14:paraId="51F39D86" w14:textId="77777777" w:rsidR="00071B8D" w:rsidRDefault="00071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035BA"/>
    <w:multiLevelType w:val="hybridMultilevel"/>
    <w:tmpl w:val="DA2452A8"/>
    <w:lvl w:ilvl="0" w:tplc="C84487B0">
      <w:start w:val="2"/>
      <w:numFmt w:val="bullet"/>
      <w:lvlText w:val="-"/>
      <w:lvlJc w:val="left"/>
      <w:pPr>
        <w:ind w:left="777" w:hanging="420"/>
      </w:pPr>
      <w:rPr>
        <w:rFonts w:ascii="Calibri" w:eastAsia="宋体" w:hAnsi="Calibri" w:cs="Calibri"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 w15:restartNumberingAfterBreak="0">
    <w:nsid w:val="137A5353"/>
    <w:multiLevelType w:val="hybridMultilevel"/>
    <w:tmpl w:val="1FD8E4EC"/>
    <w:lvl w:ilvl="0" w:tplc="6DC463CC">
      <w:start w:val="97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90334"/>
    <w:multiLevelType w:val="hybridMultilevel"/>
    <w:tmpl w:val="0F302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C1623"/>
    <w:multiLevelType w:val="hybridMultilevel"/>
    <w:tmpl w:val="03343476"/>
    <w:lvl w:ilvl="0" w:tplc="5CBE7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1C20EF"/>
    <w:multiLevelType w:val="multilevel"/>
    <w:tmpl w:val="68609498"/>
    <w:lvl w:ilvl="0">
      <w:start w:val="1"/>
      <w:numFmt w:val="bullet"/>
      <w:lvlText w:val=""/>
      <w:lvlJc w:val="left"/>
      <w:pPr>
        <w:ind w:left="856" w:hanging="360"/>
      </w:pPr>
      <w:rPr>
        <w:rFonts w:ascii="Symbol" w:hAnsi="Symbol" w:hint="default"/>
        <w:strike w:val="0"/>
        <w:dstrike w:val="0"/>
        <w:u w:val="none"/>
      </w:rPr>
    </w:lvl>
    <w:lvl w:ilvl="1">
      <w:start w:val="1"/>
      <w:numFmt w:val="bullet"/>
      <w:lvlText w:val="o"/>
      <w:lvlJc w:val="left"/>
      <w:pPr>
        <w:ind w:left="1576" w:hanging="360"/>
      </w:pPr>
      <w:rPr>
        <w:rFonts w:ascii="Courier New" w:hAnsi="Courier New" w:cs="Courier New" w:hint="default"/>
      </w:rPr>
    </w:lvl>
    <w:lvl w:ilvl="2">
      <w:start w:val="2"/>
      <w:numFmt w:val="bullet"/>
      <w:lvlText w:val="-"/>
      <w:lvlJc w:val="left"/>
      <w:pPr>
        <w:ind w:left="2296" w:hanging="360"/>
      </w:pPr>
      <w:rPr>
        <w:rFonts w:ascii="Arial" w:eastAsia="Times New Roman" w:hAnsi="Arial" w:cs="Arial" w:hint="default"/>
      </w:rPr>
    </w:lvl>
    <w:lvl w:ilvl="3">
      <w:start w:val="1"/>
      <w:numFmt w:val="bullet"/>
      <w:lvlText w:val=""/>
      <w:lvlJc w:val="left"/>
      <w:pPr>
        <w:ind w:left="3016" w:hanging="360"/>
      </w:pPr>
      <w:rPr>
        <w:rFonts w:ascii="Wingdings" w:hAnsi="Wingdings" w:hint="default"/>
      </w:rPr>
    </w:lvl>
    <w:lvl w:ilvl="4">
      <w:start w:val="1"/>
      <w:numFmt w:val="bullet"/>
      <w:lvlText w:val="o"/>
      <w:lvlJc w:val="left"/>
      <w:pPr>
        <w:ind w:left="3736" w:hanging="360"/>
      </w:pPr>
      <w:rPr>
        <w:rFonts w:ascii="Courier New" w:hAnsi="Courier New" w:cs="Courier New" w:hint="default"/>
      </w:rPr>
    </w:lvl>
    <w:lvl w:ilvl="5">
      <w:start w:val="1"/>
      <w:numFmt w:val="bullet"/>
      <w:lvlText w:val=""/>
      <w:lvlJc w:val="left"/>
      <w:pPr>
        <w:ind w:left="4456" w:hanging="360"/>
      </w:pPr>
      <w:rPr>
        <w:rFonts w:ascii="Wingdings" w:hAnsi="Wingdings" w:hint="default"/>
      </w:rPr>
    </w:lvl>
    <w:lvl w:ilvl="6">
      <w:start w:val="1"/>
      <w:numFmt w:val="bullet"/>
      <w:lvlText w:val=""/>
      <w:lvlJc w:val="left"/>
      <w:pPr>
        <w:ind w:left="5176" w:hanging="360"/>
      </w:pPr>
      <w:rPr>
        <w:rFonts w:ascii="Symbol" w:hAnsi="Symbol" w:hint="default"/>
      </w:rPr>
    </w:lvl>
    <w:lvl w:ilvl="7">
      <w:start w:val="1"/>
      <w:numFmt w:val="bullet"/>
      <w:lvlText w:val="o"/>
      <w:lvlJc w:val="left"/>
      <w:pPr>
        <w:ind w:left="5896" w:hanging="360"/>
      </w:pPr>
      <w:rPr>
        <w:rFonts w:ascii="Courier New" w:hAnsi="Courier New" w:cs="Courier New" w:hint="default"/>
      </w:rPr>
    </w:lvl>
    <w:lvl w:ilvl="8">
      <w:start w:val="1"/>
      <w:numFmt w:val="bullet"/>
      <w:lvlText w:val=""/>
      <w:lvlJc w:val="left"/>
      <w:pPr>
        <w:ind w:left="6616" w:hanging="360"/>
      </w:pPr>
      <w:rPr>
        <w:rFonts w:ascii="Wingdings" w:hAnsi="Wingdings" w:hint="default"/>
      </w:rPr>
    </w:lvl>
  </w:abstractNum>
  <w:abstractNum w:abstractNumId="5" w15:restartNumberingAfterBreak="0">
    <w:nsid w:val="28590CFD"/>
    <w:multiLevelType w:val="hybridMultilevel"/>
    <w:tmpl w:val="174E841C"/>
    <w:lvl w:ilvl="0" w:tplc="A7E46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926EE1"/>
    <w:multiLevelType w:val="hybridMultilevel"/>
    <w:tmpl w:val="613E0756"/>
    <w:lvl w:ilvl="0" w:tplc="420C23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7E42A98"/>
    <w:multiLevelType w:val="hybridMultilevel"/>
    <w:tmpl w:val="8C9A6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BA84401"/>
    <w:multiLevelType w:val="hybridMultilevel"/>
    <w:tmpl w:val="26644F1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4"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73C4E6B"/>
    <w:multiLevelType w:val="hybridMultilevel"/>
    <w:tmpl w:val="2A3A4D0C"/>
    <w:lvl w:ilvl="0" w:tplc="F850E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multilevel"/>
    <w:tmpl w:val="BBB8F550"/>
    <w:lvl w:ilvl="0">
      <w:start w:val="1"/>
      <w:numFmt w:val="bullet"/>
      <w:lvlText w:val=""/>
      <w:lvlJc w:val="left"/>
      <w:pPr>
        <w:ind w:left="856" w:hanging="360"/>
      </w:pPr>
      <w:rPr>
        <w:rFonts w:ascii="Symbol" w:hAnsi="Symbol" w:hint="default"/>
        <w:strike w:val="0"/>
        <w:dstrike w:val="0"/>
        <w:u w:val="none"/>
      </w:rPr>
    </w:lvl>
    <w:lvl w:ilvl="1">
      <w:start w:val="1"/>
      <w:numFmt w:val="bullet"/>
      <w:lvlText w:val="o"/>
      <w:lvlJc w:val="left"/>
      <w:pPr>
        <w:ind w:left="1576" w:hanging="360"/>
      </w:pPr>
      <w:rPr>
        <w:rFonts w:ascii="Courier New" w:hAnsi="Courier New" w:cs="Courier New" w:hint="default"/>
      </w:rPr>
    </w:lvl>
    <w:lvl w:ilvl="2">
      <w:start w:val="2"/>
      <w:numFmt w:val="bullet"/>
      <w:lvlText w:val="-"/>
      <w:lvlJc w:val="left"/>
      <w:pPr>
        <w:ind w:left="2296" w:hanging="360"/>
      </w:pPr>
      <w:rPr>
        <w:rFonts w:ascii="Arial" w:eastAsia="Times New Roman" w:hAnsi="Arial" w:cs="Arial" w:hint="default"/>
      </w:rPr>
    </w:lvl>
    <w:lvl w:ilvl="3">
      <w:start w:val="1"/>
      <w:numFmt w:val="bullet"/>
      <w:lvlText w:val=""/>
      <w:lvlJc w:val="left"/>
      <w:pPr>
        <w:ind w:left="3016" w:hanging="360"/>
      </w:pPr>
      <w:rPr>
        <w:rFonts w:ascii="Symbol" w:hAnsi="Symbol" w:hint="default"/>
      </w:rPr>
    </w:lvl>
    <w:lvl w:ilvl="4">
      <w:start w:val="1"/>
      <w:numFmt w:val="bullet"/>
      <w:lvlText w:val="o"/>
      <w:lvlJc w:val="left"/>
      <w:pPr>
        <w:ind w:left="3736" w:hanging="360"/>
      </w:pPr>
      <w:rPr>
        <w:rFonts w:ascii="Courier New" w:hAnsi="Courier New" w:cs="Courier New" w:hint="default"/>
      </w:rPr>
    </w:lvl>
    <w:lvl w:ilvl="5">
      <w:start w:val="1"/>
      <w:numFmt w:val="bullet"/>
      <w:lvlText w:val=""/>
      <w:lvlJc w:val="left"/>
      <w:pPr>
        <w:ind w:left="4456" w:hanging="360"/>
      </w:pPr>
      <w:rPr>
        <w:rFonts w:ascii="Wingdings" w:hAnsi="Wingdings" w:hint="default"/>
      </w:rPr>
    </w:lvl>
    <w:lvl w:ilvl="6">
      <w:start w:val="1"/>
      <w:numFmt w:val="bullet"/>
      <w:lvlText w:val=""/>
      <w:lvlJc w:val="left"/>
      <w:pPr>
        <w:ind w:left="5176" w:hanging="360"/>
      </w:pPr>
      <w:rPr>
        <w:rFonts w:ascii="Symbol" w:hAnsi="Symbol" w:hint="default"/>
      </w:rPr>
    </w:lvl>
    <w:lvl w:ilvl="7">
      <w:start w:val="1"/>
      <w:numFmt w:val="bullet"/>
      <w:lvlText w:val="o"/>
      <w:lvlJc w:val="left"/>
      <w:pPr>
        <w:ind w:left="5896" w:hanging="360"/>
      </w:pPr>
      <w:rPr>
        <w:rFonts w:ascii="Courier New" w:hAnsi="Courier New" w:cs="Courier New" w:hint="default"/>
      </w:rPr>
    </w:lvl>
    <w:lvl w:ilvl="8">
      <w:start w:val="1"/>
      <w:numFmt w:val="bullet"/>
      <w:lvlText w:val=""/>
      <w:lvlJc w:val="left"/>
      <w:pPr>
        <w:ind w:left="6616" w:hanging="360"/>
      </w:pPr>
      <w:rPr>
        <w:rFonts w:ascii="Wingdings" w:hAnsi="Wingdings" w:hint="default"/>
      </w:rPr>
    </w:lvl>
  </w:abstractNum>
  <w:abstractNum w:abstractNumId="18" w15:restartNumberingAfterBreak="0">
    <w:nsid w:val="5B3C520A"/>
    <w:multiLevelType w:val="hybridMultilevel"/>
    <w:tmpl w:val="F94A21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B36178"/>
    <w:multiLevelType w:val="hybridMultilevel"/>
    <w:tmpl w:val="EACC5C92"/>
    <w:lvl w:ilvl="0" w:tplc="D90E6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1B6587"/>
    <w:multiLevelType w:val="hybridMultilevel"/>
    <w:tmpl w:val="E7AE7E26"/>
    <w:lvl w:ilvl="0" w:tplc="6FD8131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A52AFD"/>
    <w:multiLevelType w:val="hybridMultilevel"/>
    <w:tmpl w:val="36EA1FBA"/>
    <w:lvl w:ilvl="0" w:tplc="1D84D0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4C24AC"/>
    <w:multiLevelType w:val="hybridMultilevel"/>
    <w:tmpl w:val="3098A2A2"/>
    <w:lvl w:ilvl="0" w:tplc="107005C4">
      <w:start w:val="1"/>
      <w:numFmt w:val="bullet"/>
      <w:lvlText w:val="-"/>
      <w:lvlJc w:val="left"/>
      <w:pPr>
        <w:ind w:left="420" w:hanging="420"/>
      </w:pPr>
      <w:rPr>
        <w:rFonts w:ascii="Times New Roman" w:eastAsia="Malgun Gothic" w:hAnsi="Times New Roman" w:cs="Times New Roman" w:hint="default"/>
        <w:sz w:val="24"/>
      </w:rPr>
    </w:lvl>
    <w:lvl w:ilvl="1" w:tplc="04090003">
      <w:start w:val="1"/>
      <w:numFmt w:val="bullet"/>
      <w:lvlText w:val="o"/>
      <w:lvlJc w:val="left"/>
      <w:pPr>
        <w:ind w:left="840" w:hanging="420"/>
      </w:pPr>
      <w:rPr>
        <w:rFonts w:ascii="Courier New" w:hAnsi="Courier New" w:cs="Courier New" w:hint="default"/>
      </w:rPr>
    </w:lvl>
    <w:lvl w:ilvl="2" w:tplc="167022A2">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1B0B02"/>
    <w:multiLevelType w:val="hybridMultilevel"/>
    <w:tmpl w:val="3E04A07E"/>
    <w:lvl w:ilvl="0" w:tplc="F4842F3A">
      <w:start w:val="1"/>
      <w:numFmt w:val="upperLetter"/>
      <w:lvlText w:val="%1."/>
      <w:lvlJc w:val="left"/>
      <w:pPr>
        <w:ind w:left="360" w:hanging="360"/>
      </w:pPr>
      <w:rPr>
        <w:rFonts w:ascii="Times New Roman" w:hAnsi="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E9F6AF6"/>
    <w:multiLevelType w:val="hybridMultilevel"/>
    <w:tmpl w:val="A17A2E58"/>
    <w:lvl w:ilvl="0" w:tplc="6406AFE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F5832AE"/>
    <w:multiLevelType w:val="hybridMultilevel"/>
    <w:tmpl w:val="F88496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1"/>
  </w:num>
  <w:num w:numId="3">
    <w:abstractNumId w:val="17"/>
  </w:num>
  <w:num w:numId="4">
    <w:abstractNumId w:val="0"/>
  </w:num>
  <w:num w:numId="5">
    <w:abstractNumId w:val="7"/>
  </w:num>
  <w:num w:numId="6">
    <w:abstractNumId w:val="1"/>
  </w:num>
  <w:num w:numId="7">
    <w:abstractNumId w:val="6"/>
  </w:num>
  <w:num w:numId="8">
    <w:abstractNumId w:val="4"/>
  </w:num>
  <w:num w:numId="9">
    <w:abstractNumId w:val="19"/>
  </w:num>
  <w:num w:numId="10">
    <w:abstractNumId w:val="18"/>
  </w:num>
  <w:num w:numId="11">
    <w:abstractNumId w:val="24"/>
  </w:num>
  <w:num w:numId="12">
    <w:abstractNumId w:val="3"/>
  </w:num>
  <w:num w:numId="13">
    <w:abstractNumId w:val="20"/>
  </w:num>
  <w:num w:numId="14">
    <w:abstractNumId w:val="9"/>
  </w:num>
  <w:num w:numId="15">
    <w:abstractNumId w:val="16"/>
  </w:num>
  <w:num w:numId="16">
    <w:abstractNumId w:val="14"/>
  </w:num>
  <w:num w:numId="17">
    <w:abstractNumId w:val="8"/>
  </w:num>
  <w:num w:numId="18">
    <w:abstractNumId w:val="10"/>
  </w:num>
  <w:num w:numId="19">
    <w:abstractNumId w:val="26"/>
  </w:num>
  <w:num w:numId="20">
    <w:abstractNumId w:val="13"/>
  </w:num>
  <w:num w:numId="21">
    <w:abstractNumId w:val="5"/>
  </w:num>
  <w:num w:numId="22">
    <w:abstractNumId w:val="2"/>
  </w:num>
  <w:num w:numId="23">
    <w:abstractNumId w:val="28"/>
  </w:num>
  <w:num w:numId="24">
    <w:abstractNumId w:val="22"/>
  </w:num>
  <w:num w:numId="25">
    <w:abstractNumId w:val="27"/>
  </w:num>
  <w:num w:numId="26">
    <w:abstractNumId w:val="25"/>
  </w:num>
  <w:num w:numId="27">
    <w:abstractNumId w:val="23"/>
  </w:num>
  <w:num w:numId="28">
    <w:abstractNumId w:val="21"/>
  </w:num>
  <w:num w:numId="2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1299"/>
    <w:rsid w:val="0000192E"/>
    <w:rsid w:val="000028CC"/>
    <w:rsid w:val="00002DD4"/>
    <w:rsid w:val="00011457"/>
    <w:rsid w:val="000125E4"/>
    <w:rsid w:val="0001576D"/>
    <w:rsid w:val="000174B6"/>
    <w:rsid w:val="00020E90"/>
    <w:rsid w:val="000236C3"/>
    <w:rsid w:val="00024446"/>
    <w:rsid w:val="0002530B"/>
    <w:rsid w:val="0002565B"/>
    <w:rsid w:val="00025FE4"/>
    <w:rsid w:val="00026F3E"/>
    <w:rsid w:val="00030DB3"/>
    <w:rsid w:val="0003171D"/>
    <w:rsid w:val="00031C1D"/>
    <w:rsid w:val="00032AF6"/>
    <w:rsid w:val="00033D17"/>
    <w:rsid w:val="00034B75"/>
    <w:rsid w:val="000353D1"/>
    <w:rsid w:val="00040797"/>
    <w:rsid w:val="00044624"/>
    <w:rsid w:val="000457A1"/>
    <w:rsid w:val="00047FCD"/>
    <w:rsid w:val="00050001"/>
    <w:rsid w:val="00051A41"/>
    <w:rsid w:val="00051DBB"/>
    <w:rsid w:val="00052041"/>
    <w:rsid w:val="0005326A"/>
    <w:rsid w:val="00054750"/>
    <w:rsid w:val="00057F68"/>
    <w:rsid w:val="0006109E"/>
    <w:rsid w:val="0006266D"/>
    <w:rsid w:val="00065506"/>
    <w:rsid w:val="00067E07"/>
    <w:rsid w:val="000703EC"/>
    <w:rsid w:val="00071B8D"/>
    <w:rsid w:val="00071E68"/>
    <w:rsid w:val="00072282"/>
    <w:rsid w:val="00072953"/>
    <w:rsid w:val="0007382E"/>
    <w:rsid w:val="000766E1"/>
    <w:rsid w:val="00077AE4"/>
    <w:rsid w:val="00077FF6"/>
    <w:rsid w:val="0008013E"/>
    <w:rsid w:val="00080902"/>
    <w:rsid w:val="00080D82"/>
    <w:rsid w:val="00081692"/>
    <w:rsid w:val="00082AEE"/>
    <w:rsid w:val="00082C46"/>
    <w:rsid w:val="00083764"/>
    <w:rsid w:val="00087548"/>
    <w:rsid w:val="00093E7E"/>
    <w:rsid w:val="00096F36"/>
    <w:rsid w:val="000A1830"/>
    <w:rsid w:val="000A4121"/>
    <w:rsid w:val="000A4AA3"/>
    <w:rsid w:val="000A4E4D"/>
    <w:rsid w:val="000A4FAC"/>
    <w:rsid w:val="000A550E"/>
    <w:rsid w:val="000B196B"/>
    <w:rsid w:val="000B1A55"/>
    <w:rsid w:val="000B1B93"/>
    <w:rsid w:val="000B20BB"/>
    <w:rsid w:val="000B213D"/>
    <w:rsid w:val="000B2EF6"/>
    <w:rsid w:val="000B2FA6"/>
    <w:rsid w:val="000B31A6"/>
    <w:rsid w:val="000B39CE"/>
    <w:rsid w:val="000B4AA0"/>
    <w:rsid w:val="000B4DA4"/>
    <w:rsid w:val="000B5F7B"/>
    <w:rsid w:val="000C01F3"/>
    <w:rsid w:val="000C0257"/>
    <w:rsid w:val="000C0838"/>
    <w:rsid w:val="000C0CAB"/>
    <w:rsid w:val="000C2F9B"/>
    <w:rsid w:val="000C38C3"/>
    <w:rsid w:val="000C5B53"/>
    <w:rsid w:val="000D03B4"/>
    <w:rsid w:val="000D04A2"/>
    <w:rsid w:val="000D1316"/>
    <w:rsid w:val="000D44FB"/>
    <w:rsid w:val="000D4E4B"/>
    <w:rsid w:val="000D66A7"/>
    <w:rsid w:val="000D6CFC"/>
    <w:rsid w:val="000D7193"/>
    <w:rsid w:val="000D7ECD"/>
    <w:rsid w:val="000E0443"/>
    <w:rsid w:val="000E07E6"/>
    <w:rsid w:val="000E1A89"/>
    <w:rsid w:val="000E375A"/>
    <w:rsid w:val="000E4434"/>
    <w:rsid w:val="000E4766"/>
    <w:rsid w:val="000E4891"/>
    <w:rsid w:val="000E537B"/>
    <w:rsid w:val="000E57D0"/>
    <w:rsid w:val="000E595A"/>
    <w:rsid w:val="000E64E9"/>
    <w:rsid w:val="000E7858"/>
    <w:rsid w:val="000F13CC"/>
    <w:rsid w:val="000F1EE3"/>
    <w:rsid w:val="000F330F"/>
    <w:rsid w:val="000F588E"/>
    <w:rsid w:val="000F7828"/>
    <w:rsid w:val="000F7D67"/>
    <w:rsid w:val="00101DB3"/>
    <w:rsid w:val="0010249C"/>
    <w:rsid w:val="001026EC"/>
    <w:rsid w:val="00103AB6"/>
    <w:rsid w:val="00104DFD"/>
    <w:rsid w:val="0010519A"/>
    <w:rsid w:val="00105A97"/>
    <w:rsid w:val="0010639C"/>
    <w:rsid w:val="00107688"/>
    <w:rsid w:val="00110E26"/>
    <w:rsid w:val="0011603D"/>
    <w:rsid w:val="00117BD6"/>
    <w:rsid w:val="001206C2"/>
    <w:rsid w:val="00120A4B"/>
    <w:rsid w:val="00121360"/>
    <w:rsid w:val="00121978"/>
    <w:rsid w:val="00123422"/>
    <w:rsid w:val="00124B6A"/>
    <w:rsid w:val="00126225"/>
    <w:rsid w:val="00126E68"/>
    <w:rsid w:val="001270DF"/>
    <w:rsid w:val="00127974"/>
    <w:rsid w:val="001318B6"/>
    <w:rsid w:val="00133A25"/>
    <w:rsid w:val="0014229A"/>
    <w:rsid w:val="00142FC8"/>
    <w:rsid w:val="00144F96"/>
    <w:rsid w:val="00150641"/>
    <w:rsid w:val="00151EAC"/>
    <w:rsid w:val="00153528"/>
    <w:rsid w:val="00153659"/>
    <w:rsid w:val="00154116"/>
    <w:rsid w:val="00154E68"/>
    <w:rsid w:val="00155804"/>
    <w:rsid w:val="001558DF"/>
    <w:rsid w:val="0015707D"/>
    <w:rsid w:val="00162548"/>
    <w:rsid w:val="00163D48"/>
    <w:rsid w:val="0017138B"/>
    <w:rsid w:val="00172183"/>
    <w:rsid w:val="0017371E"/>
    <w:rsid w:val="0017384F"/>
    <w:rsid w:val="00174284"/>
    <w:rsid w:val="001751AB"/>
    <w:rsid w:val="00175590"/>
    <w:rsid w:val="00175A3F"/>
    <w:rsid w:val="00176427"/>
    <w:rsid w:val="00180E09"/>
    <w:rsid w:val="00181E41"/>
    <w:rsid w:val="001832A4"/>
    <w:rsid w:val="00183D4C"/>
    <w:rsid w:val="00183E1B"/>
    <w:rsid w:val="00183F6D"/>
    <w:rsid w:val="0018670E"/>
    <w:rsid w:val="0018681E"/>
    <w:rsid w:val="0018704E"/>
    <w:rsid w:val="00187C00"/>
    <w:rsid w:val="00191505"/>
    <w:rsid w:val="00194473"/>
    <w:rsid w:val="00194809"/>
    <w:rsid w:val="00195077"/>
    <w:rsid w:val="00196434"/>
    <w:rsid w:val="00197E62"/>
    <w:rsid w:val="001A08AA"/>
    <w:rsid w:val="001A25E8"/>
    <w:rsid w:val="001A4177"/>
    <w:rsid w:val="001A5112"/>
    <w:rsid w:val="001A7004"/>
    <w:rsid w:val="001A7EC4"/>
    <w:rsid w:val="001B1F40"/>
    <w:rsid w:val="001B4F40"/>
    <w:rsid w:val="001B6574"/>
    <w:rsid w:val="001C1409"/>
    <w:rsid w:val="001C2EC3"/>
    <w:rsid w:val="001C4517"/>
    <w:rsid w:val="001C4A89"/>
    <w:rsid w:val="001C6177"/>
    <w:rsid w:val="001C636C"/>
    <w:rsid w:val="001D0363"/>
    <w:rsid w:val="001D0C75"/>
    <w:rsid w:val="001D115F"/>
    <w:rsid w:val="001D12EA"/>
    <w:rsid w:val="001D1973"/>
    <w:rsid w:val="001D39C5"/>
    <w:rsid w:val="001D5DB5"/>
    <w:rsid w:val="001D75D4"/>
    <w:rsid w:val="001D7D94"/>
    <w:rsid w:val="001E064E"/>
    <w:rsid w:val="001E0673"/>
    <w:rsid w:val="001E4218"/>
    <w:rsid w:val="001E432F"/>
    <w:rsid w:val="001E4B3E"/>
    <w:rsid w:val="001E52F2"/>
    <w:rsid w:val="001F0B20"/>
    <w:rsid w:val="001F6F66"/>
    <w:rsid w:val="001F71FE"/>
    <w:rsid w:val="001F7CE8"/>
    <w:rsid w:val="001F7E8A"/>
    <w:rsid w:val="00200A62"/>
    <w:rsid w:val="002010E0"/>
    <w:rsid w:val="0020272F"/>
    <w:rsid w:val="00203740"/>
    <w:rsid w:val="002046C7"/>
    <w:rsid w:val="002054DF"/>
    <w:rsid w:val="00206F5E"/>
    <w:rsid w:val="00211143"/>
    <w:rsid w:val="0021162C"/>
    <w:rsid w:val="002138EA"/>
    <w:rsid w:val="00213F84"/>
    <w:rsid w:val="00214FBD"/>
    <w:rsid w:val="00215AA1"/>
    <w:rsid w:val="00221F9A"/>
    <w:rsid w:val="00222897"/>
    <w:rsid w:val="00222B0C"/>
    <w:rsid w:val="002275F6"/>
    <w:rsid w:val="00227A12"/>
    <w:rsid w:val="00230769"/>
    <w:rsid w:val="00230859"/>
    <w:rsid w:val="00232E2B"/>
    <w:rsid w:val="00235394"/>
    <w:rsid w:val="00235577"/>
    <w:rsid w:val="002365C7"/>
    <w:rsid w:val="00241FA4"/>
    <w:rsid w:val="002435CA"/>
    <w:rsid w:val="0024469F"/>
    <w:rsid w:val="00247FCF"/>
    <w:rsid w:val="00251B51"/>
    <w:rsid w:val="002529D2"/>
    <w:rsid w:val="00252E27"/>
    <w:rsid w:val="002537BC"/>
    <w:rsid w:val="0025516F"/>
    <w:rsid w:val="00255C56"/>
    <w:rsid w:val="00255C58"/>
    <w:rsid w:val="00260EC7"/>
    <w:rsid w:val="0026179F"/>
    <w:rsid w:val="00261CBB"/>
    <w:rsid w:val="00262550"/>
    <w:rsid w:val="0026389A"/>
    <w:rsid w:val="00264F5A"/>
    <w:rsid w:val="002718CB"/>
    <w:rsid w:val="00274318"/>
    <w:rsid w:val="00274E1A"/>
    <w:rsid w:val="002775B1"/>
    <w:rsid w:val="002775B9"/>
    <w:rsid w:val="00277652"/>
    <w:rsid w:val="002811C4"/>
    <w:rsid w:val="00281639"/>
    <w:rsid w:val="00281F01"/>
    <w:rsid w:val="00282213"/>
    <w:rsid w:val="002830B4"/>
    <w:rsid w:val="00283E5E"/>
    <w:rsid w:val="00284016"/>
    <w:rsid w:val="002848C5"/>
    <w:rsid w:val="002858BF"/>
    <w:rsid w:val="00292705"/>
    <w:rsid w:val="002928D0"/>
    <w:rsid w:val="002930F4"/>
    <w:rsid w:val="002939AF"/>
    <w:rsid w:val="00294491"/>
    <w:rsid w:val="00294BDE"/>
    <w:rsid w:val="00295D81"/>
    <w:rsid w:val="00296A91"/>
    <w:rsid w:val="00297E2B"/>
    <w:rsid w:val="002A0150"/>
    <w:rsid w:val="002A0CED"/>
    <w:rsid w:val="002A2BEE"/>
    <w:rsid w:val="002A4CD0"/>
    <w:rsid w:val="002A7DA6"/>
    <w:rsid w:val="002A7DC4"/>
    <w:rsid w:val="002B00C9"/>
    <w:rsid w:val="002B4834"/>
    <w:rsid w:val="002B516C"/>
    <w:rsid w:val="002B5F4C"/>
    <w:rsid w:val="002B60C1"/>
    <w:rsid w:val="002B65C2"/>
    <w:rsid w:val="002C1090"/>
    <w:rsid w:val="002C2D2D"/>
    <w:rsid w:val="002C340A"/>
    <w:rsid w:val="002C3573"/>
    <w:rsid w:val="002C4B52"/>
    <w:rsid w:val="002C5C0E"/>
    <w:rsid w:val="002C6BFD"/>
    <w:rsid w:val="002D03E5"/>
    <w:rsid w:val="002D14DE"/>
    <w:rsid w:val="002D2E85"/>
    <w:rsid w:val="002D3288"/>
    <w:rsid w:val="002D3411"/>
    <w:rsid w:val="002D36EB"/>
    <w:rsid w:val="002D73AB"/>
    <w:rsid w:val="002D7AED"/>
    <w:rsid w:val="002E1717"/>
    <w:rsid w:val="002E195F"/>
    <w:rsid w:val="002E1BD5"/>
    <w:rsid w:val="002E2CE9"/>
    <w:rsid w:val="002E31A8"/>
    <w:rsid w:val="002E345E"/>
    <w:rsid w:val="002E3BF7"/>
    <w:rsid w:val="002E5694"/>
    <w:rsid w:val="002F158C"/>
    <w:rsid w:val="002F2D2E"/>
    <w:rsid w:val="002F4093"/>
    <w:rsid w:val="002F5636"/>
    <w:rsid w:val="003022A5"/>
    <w:rsid w:val="00303AF7"/>
    <w:rsid w:val="0030530D"/>
    <w:rsid w:val="00305393"/>
    <w:rsid w:val="00305CB1"/>
    <w:rsid w:val="00305CF9"/>
    <w:rsid w:val="00305CFB"/>
    <w:rsid w:val="00306A78"/>
    <w:rsid w:val="003074CB"/>
    <w:rsid w:val="00307B96"/>
    <w:rsid w:val="00311116"/>
    <w:rsid w:val="00311120"/>
    <w:rsid w:val="00311148"/>
    <w:rsid w:val="0031298A"/>
    <w:rsid w:val="00315867"/>
    <w:rsid w:val="00316B01"/>
    <w:rsid w:val="00322146"/>
    <w:rsid w:val="00323613"/>
    <w:rsid w:val="003238D0"/>
    <w:rsid w:val="003260D7"/>
    <w:rsid w:val="003267D0"/>
    <w:rsid w:val="00327F01"/>
    <w:rsid w:val="003302F3"/>
    <w:rsid w:val="0033138D"/>
    <w:rsid w:val="00331938"/>
    <w:rsid w:val="00331BB0"/>
    <w:rsid w:val="00332A1C"/>
    <w:rsid w:val="003331FB"/>
    <w:rsid w:val="00334145"/>
    <w:rsid w:val="003356B9"/>
    <w:rsid w:val="003408F0"/>
    <w:rsid w:val="00341DE9"/>
    <w:rsid w:val="00351B8E"/>
    <w:rsid w:val="00351F3B"/>
    <w:rsid w:val="00352BCD"/>
    <w:rsid w:val="00354B94"/>
    <w:rsid w:val="00355873"/>
    <w:rsid w:val="0035660F"/>
    <w:rsid w:val="003603F4"/>
    <w:rsid w:val="003623A4"/>
    <w:rsid w:val="003628B9"/>
    <w:rsid w:val="00362C6E"/>
    <w:rsid w:val="00362D8F"/>
    <w:rsid w:val="00364950"/>
    <w:rsid w:val="00364E9E"/>
    <w:rsid w:val="00367397"/>
    <w:rsid w:val="00367724"/>
    <w:rsid w:val="00370F68"/>
    <w:rsid w:val="00371E55"/>
    <w:rsid w:val="00371FF2"/>
    <w:rsid w:val="003729EC"/>
    <w:rsid w:val="003730C9"/>
    <w:rsid w:val="00373CF5"/>
    <w:rsid w:val="00374D8E"/>
    <w:rsid w:val="00375C55"/>
    <w:rsid w:val="003763D8"/>
    <w:rsid w:val="00376BB3"/>
    <w:rsid w:val="003770F6"/>
    <w:rsid w:val="003804A0"/>
    <w:rsid w:val="0038258E"/>
    <w:rsid w:val="003827ED"/>
    <w:rsid w:val="00387207"/>
    <w:rsid w:val="00391FCC"/>
    <w:rsid w:val="00392C3F"/>
    <w:rsid w:val="00392D61"/>
    <w:rsid w:val="00393042"/>
    <w:rsid w:val="00394AD5"/>
    <w:rsid w:val="0039642D"/>
    <w:rsid w:val="003A11BE"/>
    <w:rsid w:val="003A14C6"/>
    <w:rsid w:val="003A250C"/>
    <w:rsid w:val="003A2E40"/>
    <w:rsid w:val="003A33E9"/>
    <w:rsid w:val="003A36EC"/>
    <w:rsid w:val="003A43FE"/>
    <w:rsid w:val="003A4F44"/>
    <w:rsid w:val="003A52A3"/>
    <w:rsid w:val="003B0158"/>
    <w:rsid w:val="003B027F"/>
    <w:rsid w:val="003B1000"/>
    <w:rsid w:val="003B1B3E"/>
    <w:rsid w:val="003B1B48"/>
    <w:rsid w:val="003B3CB3"/>
    <w:rsid w:val="003B48CF"/>
    <w:rsid w:val="003B4DE7"/>
    <w:rsid w:val="003B56DB"/>
    <w:rsid w:val="003B5A80"/>
    <w:rsid w:val="003B5CE7"/>
    <w:rsid w:val="003B6015"/>
    <w:rsid w:val="003B755E"/>
    <w:rsid w:val="003B75E9"/>
    <w:rsid w:val="003B7F93"/>
    <w:rsid w:val="003C000B"/>
    <w:rsid w:val="003C0FF6"/>
    <w:rsid w:val="003C21C0"/>
    <w:rsid w:val="003C228E"/>
    <w:rsid w:val="003C26B9"/>
    <w:rsid w:val="003C445B"/>
    <w:rsid w:val="003C51E7"/>
    <w:rsid w:val="003C7B1F"/>
    <w:rsid w:val="003C7CA5"/>
    <w:rsid w:val="003D0331"/>
    <w:rsid w:val="003D0CBF"/>
    <w:rsid w:val="003D1EFD"/>
    <w:rsid w:val="003D28BF"/>
    <w:rsid w:val="003D3322"/>
    <w:rsid w:val="003D4215"/>
    <w:rsid w:val="003D7719"/>
    <w:rsid w:val="003E24B6"/>
    <w:rsid w:val="003E456F"/>
    <w:rsid w:val="003F0C1D"/>
    <w:rsid w:val="003F1AB7"/>
    <w:rsid w:val="003F1C1B"/>
    <w:rsid w:val="003F1FE9"/>
    <w:rsid w:val="0040034E"/>
    <w:rsid w:val="004007FE"/>
    <w:rsid w:val="00401144"/>
    <w:rsid w:val="00402222"/>
    <w:rsid w:val="00404708"/>
    <w:rsid w:val="00405FD8"/>
    <w:rsid w:val="004070E3"/>
    <w:rsid w:val="00407661"/>
    <w:rsid w:val="00410314"/>
    <w:rsid w:val="00411995"/>
    <w:rsid w:val="00412063"/>
    <w:rsid w:val="00412EB1"/>
    <w:rsid w:val="00414118"/>
    <w:rsid w:val="00416084"/>
    <w:rsid w:val="00416811"/>
    <w:rsid w:val="00420E8D"/>
    <w:rsid w:val="00422F51"/>
    <w:rsid w:val="00424F8C"/>
    <w:rsid w:val="00425125"/>
    <w:rsid w:val="00425CCD"/>
    <w:rsid w:val="004271BA"/>
    <w:rsid w:val="00433823"/>
    <w:rsid w:val="00433F81"/>
    <w:rsid w:val="004344E5"/>
    <w:rsid w:val="00434DC1"/>
    <w:rsid w:val="004350F4"/>
    <w:rsid w:val="00435144"/>
    <w:rsid w:val="00435271"/>
    <w:rsid w:val="004412A0"/>
    <w:rsid w:val="004418E2"/>
    <w:rsid w:val="00441DA4"/>
    <w:rsid w:val="00443D04"/>
    <w:rsid w:val="00444F6C"/>
    <w:rsid w:val="00450F27"/>
    <w:rsid w:val="00451A10"/>
    <w:rsid w:val="004543D4"/>
    <w:rsid w:val="00454768"/>
    <w:rsid w:val="00455DD8"/>
    <w:rsid w:val="00456A75"/>
    <w:rsid w:val="004578D4"/>
    <w:rsid w:val="00461E39"/>
    <w:rsid w:val="00462D3A"/>
    <w:rsid w:val="004634EB"/>
    <w:rsid w:val="00463521"/>
    <w:rsid w:val="004668C5"/>
    <w:rsid w:val="00471125"/>
    <w:rsid w:val="0047437A"/>
    <w:rsid w:val="00476EDB"/>
    <w:rsid w:val="00480D38"/>
    <w:rsid w:val="004811F4"/>
    <w:rsid w:val="004823AF"/>
    <w:rsid w:val="00482C3F"/>
    <w:rsid w:val="00484C51"/>
    <w:rsid w:val="0048543E"/>
    <w:rsid w:val="00485492"/>
    <w:rsid w:val="004854B4"/>
    <w:rsid w:val="00486711"/>
    <w:rsid w:val="004868C1"/>
    <w:rsid w:val="004868FA"/>
    <w:rsid w:val="00486A5C"/>
    <w:rsid w:val="00486E4F"/>
    <w:rsid w:val="00487156"/>
    <w:rsid w:val="004871E4"/>
    <w:rsid w:val="0048750F"/>
    <w:rsid w:val="00491A5A"/>
    <w:rsid w:val="004954C2"/>
    <w:rsid w:val="00495ABF"/>
    <w:rsid w:val="004A09D4"/>
    <w:rsid w:val="004A1615"/>
    <w:rsid w:val="004A2652"/>
    <w:rsid w:val="004A495F"/>
    <w:rsid w:val="004A71D7"/>
    <w:rsid w:val="004B1F6D"/>
    <w:rsid w:val="004B6B0F"/>
    <w:rsid w:val="004B74DC"/>
    <w:rsid w:val="004B762D"/>
    <w:rsid w:val="004C15FF"/>
    <w:rsid w:val="004C1F94"/>
    <w:rsid w:val="004C33EA"/>
    <w:rsid w:val="004C68EB"/>
    <w:rsid w:val="004C6EFE"/>
    <w:rsid w:val="004D43CA"/>
    <w:rsid w:val="004D5435"/>
    <w:rsid w:val="004D67CC"/>
    <w:rsid w:val="004D69C0"/>
    <w:rsid w:val="004D7D82"/>
    <w:rsid w:val="004E1ECF"/>
    <w:rsid w:val="004E2659"/>
    <w:rsid w:val="004E30DF"/>
    <w:rsid w:val="004E39EE"/>
    <w:rsid w:val="004E41AF"/>
    <w:rsid w:val="004E56E0"/>
    <w:rsid w:val="004E72EE"/>
    <w:rsid w:val="004E7329"/>
    <w:rsid w:val="004F0DFB"/>
    <w:rsid w:val="004F18E7"/>
    <w:rsid w:val="004F2CB0"/>
    <w:rsid w:val="004F5B20"/>
    <w:rsid w:val="004F66BD"/>
    <w:rsid w:val="005016B5"/>
    <w:rsid w:val="005017F7"/>
    <w:rsid w:val="00501FA7"/>
    <w:rsid w:val="005028E3"/>
    <w:rsid w:val="005036A1"/>
    <w:rsid w:val="005045A7"/>
    <w:rsid w:val="005051C6"/>
    <w:rsid w:val="00505BFA"/>
    <w:rsid w:val="005071B4"/>
    <w:rsid w:val="00510D97"/>
    <w:rsid w:val="005117A9"/>
    <w:rsid w:val="00511935"/>
    <w:rsid w:val="00511AC6"/>
    <w:rsid w:val="00511B22"/>
    <w:rsid w:val="00511F57"/>
    <w:rsid w:val="005131D3"/>
    <w:rsid w:val="00513C32"/>
    <w:rsid w:val="00515CBE"/>
    <w:rsid w:val="00515E2B"/>
    <w:rsid w:val="00517257"/>
    <w:rsid w:val="00517282"/>
    <w:rsid w:val="00517354"/>
    <w:rsid w:val="005173CE"/>
    <w:rsid w:val="00521016"/>
    <w:rsid w:val="00521860"/>
    <w:rsid w:val="00521DDF"/>
    <w:rsid w:val="00522A7E"/>
    <w:rsid w:val="00522F20"/>
    <w:rsid w:val="005259B8"/>
    <w:rsid w:val="00530A2E"/>
    <w:rsid w:val="00530FBE"/>
    <w:rsid w:val="005339DB"/>
    <w:rsid w:val="005339E5"/>
    <w:rsid w:val="00534C89"/>
    <w:rsid w:val="00535993"/>
    <w:rsid w:val="00535D82"/>
    <w:rsid w:val="00540DBA"/>
    <w:rsid w:val="00541573"/>
    <w:rsid w:val="00541D12"/>
    <w:rsid w:val="00541D59"/>
    <w:rsid w:val="00542BD6"/>
    <w:rsid w:val="0054348A"/>
    <w:rsid w:val="0054383B"/>
    <w:rsid w:val="00544B89"/>
    <w:rsid w:val="00550DD1"/>
    <w:rsid w:val="0055136F"/>
    <w:rsid w:val="005516EA"/>
    <w:rsid w:val="0055345E"/>
    <w:rsid w:val="00556765"/>
    <w:rsid w:val="00562E35"/>
    <w:rsid w:val="00563824"/>
    <w:rsid w:val="0056479E"/>
    <w:rsid w:val="00565837"/>
    <w:rsid w:val="00580E73"/>
    <w:rsid w:val="005814E2"/>
    <w:rsid w:val="00582081"/>
    <w:rsid w:val="0058519C"/>
    <w:rsid w:val="00593201"/>
    <w:rsid w:val="005956EE"/>
    <w:rsid w:val="00595B3C"/>
    <w:rsid w:val="00596145"/>
    <w:rsid w:val="005976B1"/>
    <w:rsid w:val="005A083E"/>
    <w:rsid w:val="005A0BF5"/>
    <w:rsid w:val="005A25EE"/>
    <w:rsid w:val="005A30C5"/>
    <w:rsid w:val="005A429F"/>
    <w:rsid w:val="005A4468"/>
    <w:rsid w:val="005A4EA2"/>
    <w:rsid w:val="005A69D0"/>
    <w:rsid w:val="005A74E2"/>
    <w:rsid w:val="005A7A26"/>
    <w:rsid w:val="005B0A97"/>
    <w:rsid w:val="005B145A"/>
    <w:rsid w:val="005B29FF"/>
    <w:rsid w:val="005B393A"/>
    <w:rsid w:val="005B3CEF"/>
    <w:rsid w:val="005B44FA"/>
    <w:rsid w:val="005B7C47"/>
    <w:rsid w:val="005C087C"/>
    <w:rsid w:val="005C1EA6"/>
    <w:rsid w:val="005C20B6"/>
    <w:rsid w:val="005D0B99"/>
    <w:rsid w:val="005D190F"/>
    <w:rsid w:val="005D308E"/>
    <w:rsid w:val="005D3A48"/>
    <w:rsid w:val="005D5AC0"/>
    <w:rsid w:val="005D6E74"/>
    <w:rsid w:val="005D7E46"/>
    <w:rsid w:val="005E0AF4"/>
    <w:rsid w:val="005E1B50"/>
    <w:rsid w:val="005E1BE0"/>
    <w:rsid w:val="005E30F9"/>
    <w:rsid w:val="005E5C23"/>
    <w:rsid w:val="005F006F"/>
    <w:rsid w:val="005F06CE"/>
    <w:rsid w:val="005F2145"/>
    <w:rsid w:val="005F25CC"/>
    <w:rsid w:val="005F2CD4"/>
    <w:rsid w:val="005F355E"/>
    <w:rsid w:val="005F3BC6"/>
    <w:rsid w:val="005F57D1"/>
    <w:rsid w:val="005F7AB5"/>
    <w:rsid w:val="00600BA4"/>
    <w:rsid w:val="006016E1"/>
    <w:rsid w:val="00602D27"/>
    <w:rsid w:val="006037F4"/>
    <w:rsid w:val="00612745"/>
    <w:rsid w:val="00613625"/>
    <w:rsid w:val="006144A1"/>
    <w:rsid w:val="006158D1"/>
    <w:rsid w:val="00616096"/>
    <w:rsid w:val="006160A2"/>
    <w:rsid w:val="00617998"/>
    <w:rsid w:val="0062168F"/>
    <w:rsid w:val="006236F8"/>
    <w:rsid w:val="006247A2"/>
    <w:rsid w:val="00626535"/>
    <w:rsid w:val="006302AA"/>
    <w:rsid w:val="0063097D"/>
    <w:rsid w:val="00631CDC"/>
    <w:rsid w:val="00634319"/>
    <w:rsid w:val="00634D42"/>
    <w:rsid w:val="00634D84"/>
    <w:rsid w:val="00635B33"/>
    <w:rsid w:val="006363BD"/>
    <w:rsid w:val="00636A26"/>
    <w:rsid w:val="006401BE"/>
    <w:rsid w:val="0064049F"/>
    <w:rsid w:val="00640932"/>
    <w:rsid w:val="006412DC"/>
    <w:rsid w:val="006437E5"/>
    <w:rsid w:val="0064399B"/>
    <w:rsid w:val="006441DA"/>
    <w:rsid w:val="00644790"/>
    <w:rsid w:val="00644CCE"/>
    <w:rsid w:val="00647DF1"/>
    <w:rsid w:val="006500CE"/>
    <w:rsid w:val="006501AF"/>
    <w:rsid w:val="00650829"/>
    <w:rsid w:val="00650DDE"/>
    <w:rsid w:val="0065144C"/>
    <w:rsid w:val="0065360C"/>
    <w:rsid w:val="0065421A"/>
    <w:rsid w:val="0065561E"/>
    <w:rsid w:val="00656050"/>
    <w:rsid w:val="00656CCF"/>
    <w:rsid w:val="00660AE2"/>
    <w:rsid w:val="00665060"/>
    <w:rsid w:val="00665D0B"/>
    <w:rsid w:val="00666A55"/>
    <w:rsid w:val="00666E03"/>
    <w:rsid w:val="00667F33"/>
    <w:rsid w:val="00671FF7"/>
    <w:rsid w:val="00672307"/>
    <w:rsid w:val="00672F8D"/>
    <w:rsid w:val="006753AE"/>
    <w:rsid w:val="00675D3F"/>
    <w:rsid w:val="00676322"/>
    <w:rsid w:val="006808C6"/>
    <w:rsid w:val="0068132B"/>
    <w:rsid w:val="00686DED"/>
    <w:rsid w:val="006906A6"/>
    <w:rsid w:val="00692A68"/>
    <w:rsid w:val="00695D85"/>
    <w:rsid w:val="00696DB7"/>
    <w:rsid w:val="00697AEF"/>
    <w:rsid w:val="006A0AEC"/>
    <w:rsid w:val="006A1A49"/>
    <w:rsid w:val="006A2715"/>
    <w:rsid w:val="006A39DE"/>
    <w:rsid w:val="006A5171"/>
    <w:rsid w:val="006A5871"/>
    <w:rsid w:val="006A6A9E"/>
    <w:rsid w:val="006A6D23"/>
    <w:rsid w:val="006A7548"/>
    <w:rsid w:val="006B012A"/>
    <w:rsid w:val="006B111B"/>
    <w:rsid w:val="006B18C8"/>
    <w:rsid w:val="006B1BD4"/>
    <w:rsid w:val="006B5654"/>
    <w:rsid w:val="006B5903"/>
    <w:rsid w:val="006C1C3B"/>
    <w:rsid w:val="006C241D"/>
    <w:rsid w:val="006C37B3"/>
    <w:rsid w:val="006C3950"/>
    <w:rsid w:val="006C4E43"/>
    <w:rsid w:val="006C5A8F"/>
    <w:rsid w:val="006C62D3"/>
    <w:rsid w:val="006C6435"/>
    <w:rsid w:val="006C643E"/>
    <w:rsid w:val="006C7ACB"/>
    <w:rsid w:val="006D0733"/>
    <w:rsid w:val="006D3671"/>
    <w:rsid w:val="006D470A"/>
    <w:rsid w:val="006D48B8"/>
    <w:rsid w:val="006D5659"/>
    <w:rsid w:val="006E0A73"/>
    <w:rsid w:val="006E0FEE"/>
    <w:rsid w:val="006E2F4C"/>
    <w:rsid w:val="006E6C11"/>
    <w:rsid w:val="006E7881"/>
    <w:rsid w:val="006E78C3"/>
    <w:rsid w:val="006F082E"/>
    <w:rsid w:val="006F5564"/>
    <w:rsid w:val="006F57C6"/>
    <w:rsid w:val="006F74E4"/>
    <w:rsid w:val="006F7C0C"/>
    <w:rsid w:val="00700755"/>
    <w:rsid w:val="00700954"/>
    <w:rsid w:val="00704EFF"/>
    <w:rsid w:val="00705C17"/>
    <w:rsid w:val="0070646B"/>
    <w:rsid w:val="007066E1"/>
    <w:rsid w:val="0070701D"/>
    <w:rsid w:val="00707C07"/>
    <w:rsid w:val="0071232B"/>
    <w:rsid w:val="007130A2"/>
    <w:rsid w:val="00715463"/>
    <w:rsid w:val="007167D8"/>
    <w:rsid w:val="00721E1E"/>
    <w:rsid w:val="00722413"/>
    <w:rsid w:val="00722FBC"/>
    <w:rsid w:val="00725C54"/>
    <w:rsid w:val="00727CE7"/>
    <w:rsid w:val="00727F46"/>
    <w:rsid w:val="00730655"/>
    <w:rsid w:val="007318A1"/>
    <w:rsid w:val="007318FD"/>
    <w:rsid w:val="00731D77"/>
    <w:rsid w:val="00732360"/>
    <w:rsid w:val="00733588"/>
    <w:rsid w:val="0073390A"/>
    <w:rsid w:val="00734E64"/>
    <w:rsid w:val="00735BC3"/>
    <w:rsid w:val="00736B37"/>
    <w:rsid w:val="00736F41"/>
    <w:rsid w:val="007375C6"/>
    <w:rsid w:val="0074006A"/>
    <w:rsid w:val="00740AED"/>
    <w:rsid w:val="007423BC"/>
    <w:rsid w:val="007439E9"/>
    <w:rsid w:val="00744375"/>
    <w:rsid w:val="00746CC9"/>
    <w:rsid w:val="00750FD8"/>
    <w:rsid w:val="00751001"/>
    <w:rsid w:val="007520B4"/>
    <w:rsid w:val="007530EF"/>
    <w:rsid w:val="0075755B"/>
    <w:rsid w:val="00761F65"/>
    <w:rsid w:val="0076330F"/>
    <w:rsid w:val="00766028"/>
    <w:rsid w:val="00772410"/>
    <w:rsid w:val="007737D8"/>
    <w:rsid w:val="00773B51"/>
    <w:rsid w:val="00773BC9"/>
    <w:rsid w:val="00774691"/>
    <w:rsid w:val="00775C87"/>
    <w:rsid w:val="007763C1"/>
    <w:rsid w:val="00777BB9"/>
    <w:rsid w:val="00777E82"/>
    <w:rsid w:val="00781359"/>
    <w:rsid w:val="007819F3"/>
    <w:rsid w:val="00782BF4"/>
    <w:rsid w:val="00784719"/>
    <w:rsid w:val="00784F78"/>
    <w:rsid w:val="00785251"/>
    <w:rsid w:val="00787237"/>
    <w:rsid w:val="0079126D"/>
    <w:rsid w:val="00791B81"/>
    <w:rsid w:val="00791F05"/>
    <w:rsid w:val="00793FDA"/>
    <w:rsid w:val="00794A50"/>
    <w:rsid w:val="00796B03"/>
    <w:rsid w:val="007A1DA0"/>
    <w:rsid w:val="007A5ACC"/>
    <w:rsid w:val="007A6AAB"/>
    <w:rsid w:val="007A6D4E"/>
    <w:rsid w:val="007A6D8E"/>
    <w:rsid w:val="007A79FD"/>
    <w:rsid w:val="007B0B9D"/>
    <w:rsid w:val="007B157E"/>
    <w:rsid w:val="007B3CC4"/>
    <w:rsid w:val="007B43D6"/>
    <w:rsid w:val="007B5A43"/>
    <w:rsid w:val="007B709B"/>
    <w:rsid w:val="007B7509"/>
    <w:rsid w:val="007C05CD"/>
    <w:rsid w:val="007C1343"/>
    <w:rsid w:val="007C1B7F"/>
    <w:rsid w:val="007C1C76"/>
    <w:rsid w:val="007C1E65"/>
    <w:rsid w:val="007C2B0F"/>
    <w:rsid w:val="007C311C"/>
    <w:rsid w:val="007C4640"/>
    <w:rsid w:val="007C5EF1"/>
    <w:rsid w:val="007C68FC"/>
    <w:rsid w:val="007C7700"/>
    <w:rsid w:val="007C7BF5"/>
    <w:rsid w:val="007D229D"/>
    <w:rsid w:val="007D75E5"/>
    <w:rsid w:val="007D773E"/>
    <w:rsid w:val="007E066E"/>
    <w:rsid w:val="007E1356"/>
    <w:rsid w:val="007E20FC"/>
    <w:rsid w:val="007E4CD4"/>
    <w:rsid w:val="007E5170"/>
    <w:rsid w:val="007E7062"/>
    <w:rsid w:val="007E7BF9"/>
    <w:rsid w:val="007F0E1E"/>
    <w:rsid w:val="007F29A7"/>
    <w:rsid w:val="007F2D47"/>
    <w:rsid w:val="007F2F54"/>
    <w:rsid w:val="007F31CD"/>
    <w:rsid w:val="007F409E"/>
    <w:rsid w:val="007F6658"/>
    <w:rsid w:val="007F753F"/>
    <w:rsid w:val="008021CD"/>
    <w:rsid w:val="00802CBD"/>
    <w:rsid w:val="00803915"/>
    <w:rsid w:val="00804E14"/>
    <w:rsid w:val="008051D1"/>
    <w:rsid w:val="00805A83"/>
    <w:rsid w:val="00805D6C"/>
    <w:rsid w:val="00812654"/>
    <w:rsid w:val="008145E5"/>
    <w:rsid w:val="00816078"/>
    <w:rsid w:val="008177E3"/>
    <w:rsid w:val="00821DDF"/>
    <w:rsid w:val="00822C7A"/>
    <w:rsid w:val="00822DCF"/>
    <w:rsid w:val="00823AA9"/>
    <w:rsid w:val="00824013"/>
    <w:rsid w:val="00825CD8"/>
    <w:rsid w:val="00827324"/>
    <w:rsid w:val="00835EA8"/>
    <w:rsid w:val="00836AD4"/>
    <w:rsid w:val="00837AAE"/>
    <w:rsid w:val="008429AD"/>
    <w:rsid w:val="00843CDD"/>
    <w:rsid w:val="008443C0"/>
    <w:rsid w:val="00846614"/>
    <w:rsid w:val="00850C75"/>
    <w:rsid w:val="00850E39"/>
    <w:rsid w:val="00851A02"/>
    <w:rsid w:val="00851ECC"/>
    <w:rsid w:val="008548DD"/>
    <w:rsid w:val="00854EF2"/>
    <w:rsid w:val="00855173"/>
    <w:rsid w:val="008557D9"/>
    <w:rsid w:val="00855BF7"/>
    <w:rsid w:val="00856214"/>
    <w:rsid w:val="0086027E"/>
    <w:rsid w:val="0086047E"/>
    <w:rsid w:val="0086060E"/>
    <w:rsid w:val="008618FD"/>
    <w:rsid w:val="00862089"/>
    <w:rsid w:val="00866D5B"/>
    <w:rsid w:val="00866FF5"/>
    <w:rsid w:val="008675CA"/>
    <w:rsid w:val="00871370"/>
    <w:rsid w:val="00871E3E"/>
    <w:rsid w:val="0087379B"/>
    <w:rsid w:val="00873E1F"/>
    <w:rsid w:val="00874C16"/>
    <w:rsid w:val="00877D2F"/>
    <w:rsid w:val="00877FE5"/>
    <w:rsid w:val="008813C5"/>
    <w:rsid w:val="00881C0F"/>
    <w:rsid w:val="00886D1F"/>
    <w:rsid w:val="00886F1E"/>
    <w:rsid w:val="008871E9"/>
    <w:rsid w:val="008903AA"/>
    <w:rsid w:val="00891EE1"/>
    <w:rsid w:val="00893987"/>
    <w:rsid w:val="008963EF"/>
    <w:rsid w:val="0089688E"/>
    <w:rsid w:val="008A1013"/>
    <w:rsid w:val="008A148A"/>
    <w:rsid w:val="008A19E0"/>
    <w:rsid w:val="008A1FBE"/>
    <w:rsid w:val="008A4046"/>
    <w:rsid w:val="008A4634"/>
    <w:rsid w:val="008B134D"/>
    <w:rsid w:val="008B2961"/>
    <w:rsid w:val="008B5534"/>
    <w:rsid w:val="008B5AE7"/>
    <w:rsid w:val="008B5DB5"/>
    <w:rsid w:val="008B789A"/>
    <w:rsid w:val="008C184A"/>
    <w:rsid w:val="008C31D7"/>
    <w:rsid w:val="008C5433"/>
    <w:rsid w:val="008C60E9"/>
    <w:rsid w:val="008C6A7F"/>
    <w:rsid w:val="008C6F1B"/>
    <w:rsid w:val="008D1B7C"/>
    <w:rsid w:val="008D2BA6"/>
    <w:rsid w:val="008D37F3"/>
    <w:rsid w:val="008D482A"/>
    <w:rsid w:val="008D5E4B"/>
    <w:rsid w:val="008D6657"/>
    <w:rsid w:val="008D6955"/>
    <w:rsid w:val="008D72B6"/>
    <w:rsid w:val="008E0241"/>
    <w:rsid w:val="008E02E2"/>
    <w:rsid w:val="008E0362"/>
    <w:rsid w:val="008E17F5"/>
    <w:rsid w:val="008E1F60"/>
    <w:rsid w:val="008E1FF5"/>
    <w:rsid w:val="008E2198"/>
    <w:rsid w:val="008E24E9"/>
    <w:rsid w:val="008E307E"/>
    <w:rsid w:val="008E7467"/>
    <w:rsid w:val="008F0EE6"/>
    <w:rsid w:val="008F1B59"/>
    <w:rsid w:val="008F1F17"/>
    <w:rsid w:val="008F2829"/>
    <w:rsid w:val="008F299B"/>
    <w:rsid w:val="008F2A72"/>
    <w:rsid w:val="008F3138"/>
    <w:rsid w:val="008F544F"/>
    <w:rsid w:val="008F6056"/>
    <w:rsid w:val="008F7795"/>
    <w:rsid w:val="00901DD0"/>
    <w:rsid w:val="00902C07"/>
    <w:rsid w:val="00905652"/>
    <w:rsid w:val="00905804"/>
    <w:rsid w:val="009101E2"/>
    <w:rsid w:val="00910A49"/>
    <w:rsid w:val="00911660"/>
    <w:rsid w:val="00911A0D"/>
    <w:rsid w:val="00911C55"/>
    <w:rsid w:val="00912CED"/>
    <w:rsid w:val="009149B2"/>
    <w:rsid w:val="00914B09"/>
    <w:rsid w:val="00915274"/>
    <w:rsid w:val="00915D73"/>
    <w:rsid w:val="00916077"/>
    <w:rsid w:val="009170A2"/>
    <w:rsid w:val="0091727C"/>
    <w:rsid w:val="00920597"/>
    <w:rsid w:val="009208A6"/>
    <w:rsid w:val="00924514"/>
    <w:rsid w:val="009256D1"/>
    <w:rsid w:val="009269B8"/>
    <w:rsid w:val="00927316"/>
    <w:rsid w:val="00927C5A"/>
    <w:rsid w:val="00931B8C"/>
    <w:rsid w:val="0093281D"/>
    <w:rsid w:val="009331BD"/>
    <w:rsid w:val="00933722"/>
    <w:rsid w:val="00933D12"/>
    <w:rsid w:val="00935AB9"/>
    <w:rsid w:val="00937065"/>
    <w:rsid w:val="00940285"/>
    <w:rsid w:val="009408DC"/>
    <w:rsid w:val="00941FA2"/>
    <w:rsid w:val="0094483E"/>
    <w:rsid w:val="00945814"/>
    <w:rsid w:val="00946425"/>
    <w:rsid w:val="00947E7E"/>
    <w:rsid w:val="00951134"/>
    <w:rsid w:val="0095139A"/>
    <w:rsid w:val="00951D8D"/>
    <w:rsid w:val="00953E16"/>
    <w:rsid w:val="009542AC"/>
    <w:rsid w:val="00956045"/>
    <w:rsid w:val="00957066"/>
    <w:rsid w:val="00957239"/>
    <w:rsid w:val="009638D6"/>
    <w:rsid w:val="00963A9D"/>
    <w:rsid w:val="009664CA"/>
    <w:rsid w:val="0097133D"/>
    <w:rsid w:val="009728FA"/>
    <w:rsid w:val="0097408E"/>
    <w:rsid w:val="00974665"/>
    <w:rsid w:val="00974BB2"/>
    <w:rsid w:val="00974FA7"/>
    <w:rsid w:val="009756E5"/>
    <w:rsid w:val="009770B7"/>
    <w:rsid w:val="00977A8C"/>
    <w:rsid w:val="00981BDA"/>
    <w:rsid w:val="00983910"/>
    <w:rsid w:val="00983BAF"/>
    <w:rsid w:val="00983D09"/>
    <w:rsid w:val="00984FD6"/>
    <w:rsid w:val="009863A5"/>
    <w:rsid w:val="009865DC"/>
    <w:rsid w:val="00986AB1"/>
    <w:rsid w:val="0099196A"/>
    <w:rsid w:val="009932AC"/>
    <w:rsid w:val="009A12EB"/>
    <w:rsid w:val="009A1DBF"/>
    <w:rsid w:val="009A68E6"/>
    <w:rsid w:val="009A7598"/>
    <w:rsid w:val="009B09FB"/>
    <w:rsid w:val="009B1D10"/>
    <w:rsid w:val="009B1DF8"/>
    <w:rsid w:val="009B3D20"/>
    <w:rsid w:val="009B50FD"/>
    <w:rsid w:val="009B53EB"/>
    <w:rsid w:val="009B5418"/>
    <w:rsid w:val="009B6531"/>
    <w:rsid w:val="009B699F"/>
    <w:rsid w:val="009C0727"/>
    <w:rsid w:val="009C0F9B"/>
    <w:rsid w:val="009C1AD2"/>
    <w:rsid w:val="009C3C9E"/>
    <w:rsid w:val="009C492F"/>
    <w:rsid w:val="009C5F17"/>
    <w:rsid w:val="009D16B2"/>
    <w:rsid w:val="009D279A"/>
    <w:rsid w:val="009D2FF2"/>
    <w:rsid w:val="009D3226"/>
    <w:rsid w:val="009D3385"/>
    <w:rsid w:val="009E156C"/>
    <w:rsid w:val="009E16A9"/>
    <w:rsid w:val="009E375F"/>
    <w:rsid w:val="009E5401"/>
    <w:rsid w:val="009E562F"/>
    <w:rsid w:val="009E6A9F"/>
    <w:rsid w:val="009F0E84"/>
    <w:rsid w:val="009F2A7A"/>
    <w:rsid w:val="009F2C7E"/>
    <w:rsid w:val="009F615D"/>
    <w:rsid w:val="00A03CE2"/>
    <w:rsid w:val="00A05B26"/>
    <w:rsid w:val="00A05C74"/>
    <w:rsid w:val="00A06CDF"/>
    <w:rsid w:val="00A07106"/>
    <w:rsid w:val="00A0758F"/>
    <w:rsid w:val="00A10439"/>
    <w:rsid w:val="00A11971"/>
    <w:rsid w:val="00A11E3B"/>
    <w:rsid w:val="00A147BC"/>
    <w:rsid w:val="00A1570A"/>
    <w:rsid w:val="00A16BD2"/>
    <w:rsid w:val="00A16D7A"/>
    <w:rsid w:val="00A211B4"/>
    <w:rsid w:val="00A23707"/>
    <w:rsid w:val="00A23EFD"/>
    <w:rsid w:val="00A24209"/>
    <w:rsid w:val="00A25A91"/>
    <w:rsid w:val="00A321DA"/>
    <w:rsid w:val="00A33B4F"/>
    <w:rsid w:val="00A33DDF"/>
    <w:rsid w:val="00A34547"/>
    <w:rsid w:val="00A36FFD"/>
    <w:rsid w:val="00A376B7"/>
    <w:rsid w:val="00A37D91"/>
    <w:rsid w:val="00A41BF5"/>
    <w:rsid w:val="00A4213A"/>
    <w:rsid w:val="00A43B77"/>
    <w:rsid w:val="00A43F09"/>
    <w:rsid w:val="00A44774"/>
    <w:rsid w:val="00A469E7"/>
    <w:rsid w:val="00A47EC0"/>
    <w:rsid w:val="00A52133"/>
    <w:rsid w:val="00A52AE2"/>
    <w:rsid w:val="00A548ED"/>
    <w:rsid w:val="00A56596"/>
    <w:rsid w:val="00A604A4"/>
    <w:rsid w:val="00A60915"/>
    <w:rsid w:val="00A64A13"/>
    <w:rsid w:val="00A65D01"/>
    <w:rsid w:val="00A6605B"/>
    <w:rsid w:val="00A66ADC"/>
    <w:rsid w:val="00A7118B"/>
    <w:rsid w:val="00A7147D"/>
    <w:rsid w:val="00A724EC"/>
    <w:rsid w:val="00A72612"/>
    <w:rsid w:val="00A734C6"/>
    <w:rsid w:val="00A7485C"/>
    <w:rsid w:val="00A767BA"/>
    <w:rsid w:val="00A80BF4"/>
    <w:rsid w:val="00A812CF"/>
    <w:rsid w:val="00A81B15"/>
    <w:rsid w:val="00A82C0D"/>
    <w:rsid w:val="00A837FF"/>
    <w:rsid w:val="00A846DF"/>
    <w:rsid w:val="00A84DC8"/>
    <w:rsid w:val="00A85DBC"/>
    <w:rsid w:val="00A87FEB"/>
    <w:rsid w:val="00A9047D"/>
    <w:rsid w:val="00A90F7B"/>
    <w:rsid w:val="00A933FC"/>
    <w:rsid w:val="00A93F9F"/>
    <w:rsid w:val="00A9420E"/>
    <w:rsid w:val="00A96AFE"/>
    <w:rsid w:val="00A97292"/>
    <w:rsid w:val="00A97648"/>
    <w:rsid w:val="00AA1CFD"/>
    <w:rsid w:val="00AA2239"/>
    <w:rsid w:val="00AA33D2"/>
    <w:rsid w:val="00AA3F3D"/>
    <w:rsid w:val="00AA646D"/>
    <w:rsid w:val="00AB0C57"/>
    <w:rsid w:val="00AB0DFA"/>
    <w:rsid w:val="00AB1195"/>
    <w:rsid w:val="00AB2A32"/>
    <w:rsid w:val="00AB2BD7"/>
    <w:rsid w:val="00AB4182"/>
    <w:rsid w:val="00AB4210"/>
    <w:rsid w:val="00AB5793"/>
    <w:rsid w:val="00AB76BB"/>
    <w:rsid w:val="00AB7BEA"/>
    <w:rsid w:val="00AC27DB"/>
    <w:rsid w:val="00AC4985"/>
    <w:rsid w:val="00AC4B75"/>
    <w:rsid w:val="00AC6D6B"/>
    <w:rsid w:val="00AD0353"/>
    <w:rsid w:val="00AD1085"/>
    <w:rsid w:val="00AD21F0"/>
    <w:rsid w:val="00AD3BD4"/>
    <w:rsid w:val="00AD3D90"/>
    <w:rsid w:val="00AD3FB9"/>
    <w:rsid w:val="00AD47A8"/>
    <w:rsid w:val="00AD5247"/>
    <w:rsid w:val="00AD7736"/>
    <w:rsid w:val="00AD785D"/>
    <w:rsid w:val="00AE1B27"/>
    <w:rsid w:val="00AE2F52"/>
    <w:rsid w:val="00AE6F9B"/>
    <w:rsid w:val="00AE70D4"/>
    <w:rsid w:val="00AE7684"/>
    <w:rsid w:val="00AE7868"/>
    <w:rsid w:val="00AF018D"/>
    <w:rsid w:val="00AF0407"/>
    <w:rsid w:val="00AF10EE"/>
    <w:rsid w:val="00AF2315"/>
    <w:rsid w:val="00AF2682"/>
    <w:rsid w:val="00AF29CC"/>
    <w:rsid w:val="00AF2EA8"/>
    <w:rsid w:val="00AF30F5"/>
    <w:rsid w:val="00AF3204"/>
    <w:rsid w:val="00AF5136"/>
    <w:rsid w:val="00AF696E"/>
    <w:rsid w:val="00B00012"/>
    <w:rsid w:val="00B00428"/>
    <w:rsid w:val="00B02FD3"/>
    <w:rsid w:val="00B0439B"/>
    <w:rsid w:val="00B0689C"/>
    <w:rsid w:val="00B072AB"/>
    <w:rsid w:val="00B1071A"/>
    <w:rsid w:val="00B163F8"/>
    <w:rsid w:val="00B17F9F"/>
    <w:rsid w:val="00B2472D"/>
    <w:rsid w:val="00B252F4"/>
    <w:rsid w:val="00B2549F"/>
    <w:rsid w:val="00B267DD"/>
    <w:rsid w:val="00B26B54"/>
    <w:rsid w:val="00B30D77"/>
    <w:rsid w:val="00B349A0"/>
    <w:rsid w:val="00B35DB2"/>
    <w:rsid w:val="00B36DD9"/>
    <w:rsid w:val="00B429D4"/>
    <w:rsid w:val="00B45150"/>
    <w:rsid w:val="00B47D80"/>
    <w:rsid w:val="00B51652"/>
    <w:rsid w:val="00B5204E"/>
    <w:rsid w:val="00B536E2"/>
    <w:rsid w:val="00B57265"/>
    <w:rsid w:val="00B605E1"/>
    <w:rsid w:val="00B633AE"/>
    <w:rsid w:val="00B65009"/>
    <w:rsid w:val="00B665D2"/>
    <w:rsid w:val="00B6737C"/>
    <w:rsid w:val="00B70B36"/>
    <w:rsid w:val="00B714C8"/>
    <w:rsid w:val="00B715E1"/>
    <w:rsid w:val="00B7214D"/>
    <w:rsid w:val="00B73E95"/>
    <w:rsid w:val="00B74372"/>
    <w:rsid w:val="00B75C35"/>
    <w:rsid w:val="00B77F06"/>
    <w:rsid w:val="00B80283"/>
    <w:rsid w:val="00B8095F"/>
    <w:rsid w:val="00B80B0C"/>
    <w:rsid w:val="00B80B11"/>
    <w:rsid w:val="00B82537"/>
    <w:rsid w:val="00B8273C"/>
    <w:rsid w:val="00B8446C"/>
    <w:rsid w:val="00B85724"/>
    <w:rsid w:val="00B867FD"/>
    <w:rsid w:val="00B87725"/>
    <w:rsid w:val="00B90552"/>
    <w:rsid w:val="00B91673"/>
    <w:rsid w:val="00B92D0D"/>
    <w:rsid w:val="00B97FCE"/>
    <w:rsid w:val="00BA0B3E"/>
    <w:rsid w:val="00BA259A"/>
    <w:rsid w:val="00BA259C"/>
    <w:rsid w:val="00BA29D3"/>
    <w:rsid w:val="00BA307F"/>
    <w:rsid w:val="00BA3210"/>
    <w:rsid w:val="00BA45F7"/>
    <w:rsid w:val="00BA5280"/>
    <w:rsid w:val="00BA54B1"/>
    <w:rsid w:val="00BA6AF8"/>
    <w:rsid w:val="00BA757A"/>
    <w:rsid w:val="00BB0946"/>
    <w:rsid w:val="00BB14F1"/>
    <w:rsid w:val="00BB286F"/>
    <w:rsid w:val="00BB2BAB"/>
    <w:rsid w:val="00BB572E"/>
    <w:rsid w:val="00BB74FD"/>
    <w:rsid w:val="00BC1696"/>
    <w:rsid w:val="00BC1902"/>
    <w:rsid w:val="00BC38C3"/>
    <w:rsid w:val="00BC3BFA"/>
    <w:rsid w:val="00BC5982"/>
    <w:rsid w:val="00BC64C6"/>
    <w:rsid w:val="00BC6966"/>
    <w:rsid w:val="00BD4E6B"/>
    <w:rsid w:val="00BD52F1"/>
    <w:rsid w:val="00BD6404"/>
    <w:rsid w:val="00BE178E"/>
    <w:rsid w:val="00BE181D"/>
    <w:rsid w:val="00BE2412"/>
    <w:rsid w:val="00BE2F74"/>
    <w:rsid w:val="00BE33AE"/>
    <w:rsid w:val="00BE40FD"/>
    <w:rsid w:val="00BE4692"/>
    <w:rsid w:val="00BF046F"/>
    <w:rsid w:val="00BF30D5"/>
    <w:rsid w:val="00BF4B15"/>
    <w:rsid w:val="00BF5743"/>
    <w:rsid w:val="00BF6FE4"/>
    <w:rsid w:val="00C00337"/>
    <w:rsid w:val="00C019F0"/>
    <w:rsid w:val="00C01BCC"/>
    <w:rsid w:val="00C01D50"/>
    <w:rsid w:val="00C0537C"/>
    <w:rsid w:val="00C056DC"/>
    <w:rsid w:val="00C057E7"/>
    <w:rsid w:val="00C11C37"/>
    <w:rsid w:val="00C1300C"/>
    <w:rsid w:val="00C1329B"/>
    <w:rsid w:val="00C13394"/>
    <w:rsid w:val="00C13B21"/>
    <w:rsid w:val="00C162F4"/>
    <w:rsid w:val="00C17202"/>
    <w:rsid w:val="00C22813"/>
    <w:rsid w:val="00C31283"/>
    <w:rsid w:val="00C32273"/>
    <w:rsid w:val="00C33C48"/>
    <w:rsid w:val="00C340E5"/>
    <w:rsid w:val="00C35477"/>
    <w:rsid w:val="00C35825"/>
    <w:rsid w:val="00C35AA7"/>
    <w:rsid w:val="00C36968"/>
    <w:rsid w:val="00C42AFF"/>
    <w:rsid w:val="00C43BA1"/>
    <w:rsid w:val="00C43DAB"/>
    <w:rsid w:val="00C45B48"/>
    <w:rsid w:val="00C46364"/>
    <w:rsid w:val="00C47F08"/>
    <w:rsid w:val="00C506EB"/>
    <w:rsid w:val="00C516EC"/>
    <w:rsid w:val="00C52B41"/>
    <w:rsid w:val="00C536FB"/>
    <w:rsid w:val="00C5455C"/>
    <w:rsid w:val="00C5461D"/>
    <w:rsid w:val="00C558AB"/>
    <w:rsid w:val="00C5690D"/>
    <w:rsid w:val="00C5739F"/>
    <w:rsid w:val="00C57CF0"/>
    <w:rsid w:val="00C60ACF"/>
    <w:rsid w:val="00C642EB"/>
    <w:rsid w:val="00C6448D"/>
    <w:rsid w:val="00C64694"/>
    <w:rsid w:val="00C65891"/>
    <w:rsid w:val="00C724D3"/>
    <w:rsid w:val="00C73664"/>
    <w:rsid w:val="00C736B0"/>
    <w:rsid w:val="00C7381D"/>
    <w:rsid w:val="00C73EB2"/>
    <w:rsid w:val="00C763B1"/>
    <w:rsid w:val="00C76F1B"/>
    <w:rsid w:val="00C77DD9"/>
    <w:rsid w:val="00C77F3F"/>
    <w:rsid w:val="00C838CE"/>
    <w:rsid w:val="00C85354"/>
    <w:rsid w:val="00C867AB"/>
    <w:rsid w:val="00C86ABA"/>
    <w:rsid w:val="00C87321"/>
    <w:rsid w:val="00C87C1D"/>
    <w:rsid w:val="00C91067"/>
    <w:rsid w:val="00C92EE0"/>
    <w:rsid w:val="00C93F72"/>
    <w:rsid w:val="00C943F3"/>
    <w:rsid w:val="00C94B0E"/>
    <w:rsid w:val="00CA08C6"/>
    <w:rsid w:val="00CA2729"/>
    <w:rsid w:val="00CA3057"/>
    <w:rsid w:val="00CA45F8"/>
    <w:rsid w:val="00CA5A72"/>
    <w:rsid w:val="00CB0990"/>
    <w:rsid w:val="00CB33C7"/>
    <w:rsid w:val="00CB4B5B"/>
    <w:rsid w:val="00CC0AE4"/>
    <w:rsid w:val="00CC25B4"/>
    <w:rsid w:val="00CC2E7B"/>
    <w:rsid w:val="00CC4AFB"/>
    <w:rsid w:val="00CC5F29"/>
    <w:rsid w:val="00CC69C8"/>
    <w:rsid w:val="00CC77A2"/>
    <w:rsid w:val="00CC7AEA"/>
    <w:rsid w:val="00CD02D7"/>
    <w:rsid w:val="00CD2301"/>
    <w:rsid w:val="00CD2B07"/>
    <w:rsid w:val="00CD5914"/>
    <w:rsid w:val="00CD6A1B"/>
    <w:rsid w:val="00CD70FD"/>
    <w:rsid w:val="00CE0A7F"/>
    <w:rsid w:val="00CE1718"/>
    <w:rsid w:val="00CE4029"/>
    <w:rsid w:val="00CE5DC8"/>
    <w:rsid w:val="00CE64A0"/>
    <w:rsid w:val="00CE6875"/>
    <w:rsid w:val="00CF4156"/>
    <w:rsid w:val="00CF72B1"/>
    <w:rsid w:val="00D03D00"/>
    <w:rsid w:val="00D05168"/>
    <w:rsid w:val="00D05C30"/>
    <w:rsid w:val="00D06860"/>
    <w:rsid w:val="00D079E7"/>
    <w:rsid w:val="00D11359"/>
    <w:rsid w:val="00D142BA"/>
    <w:rsid w:val="00D14B0D"/>
    <w:rsid w:val="00D1566A"/>
    <w:rsid w:val="00D15E37"/>
    <w:rsid w:val="00D16B45"/>
    <w:rsid w:val="00D17607"/>
    <w:rsid w:val="00D23538"/>
    <w:rsid w:val="00D24D31"/>
    <w:rsid w:val="00D27537"/>
    <w:rsid w:val="00D3188C"/>
    <w:rsid w:val="00D32D11"/>
    <w:rsid w:val="00D33311"/>
    <w:rsid w:val="00D34FA0"/>
    <w:rsid w:val="00D35377"/>
    <w:rsid w:val="00D35F9B"/>
    <w:rsid w:val="00D3667C"/>
    <w:rsid w:val="00D36B69"/>
    <w:rsid w:val="00D408DD"/>
    <w:rsid w:val="00D40DF3"/>
    <w:rsid w:val="00D426A6"/>
    <w:rsid w:val="00D42FE6"/>
    <w:rsid w:val="00D451F4"/>
    <w:rsid w:val="00D4570E"/>
    <w:rsid w:val="00D45D72"/>
    <w:rsid w:val="00D464E4"/>
    <w:rsid w:val="00D47A39"/>
    <w:rsid w:val="00D520E4"/>
    <w:rsid w:val="00D539E0"/>
    <w:rsid w:val="00D575DD"/>
    <w:rsid w:val="00D57C1C"/>
    <w:rsid w:val="00D57DFA"/>
    <w:rsid w:val="00D60689"/>
    <w:rsid w:val="00D651E8"/>
    <w:rsid w:val="00D65BEB"/>
    <w:rsid w:val="00D65EC2"/>
    <w:rsid w:val="00D709CE"/>
    <w:rsid w:val="00D70F51"/>
    <w:rsid w:val="00D712B7"/>
    <w:rsid w:val="00D7153E"/>
    <w:rsid w:val="00D71F73"/>
    <w:rsid w:val="00D7281F"/>
    <w:rsid w:val="00D72848"/>
    <w:rsid w:val="00D730EC"/>
    <w:rsid w:val="00D74CE2"/>
    <w:rsid w:val="00D76CCE"/>
    <w:rsid w:val="00D80786"/>
    <w:rsid w:val="00D81CAB"/>
    <w:rsid w:val="00D82A65"/>
    <w:rsid w:val="00D841F5"/>
    <w:rsid w:val="00D8576F"/>
    <w:rsid w:val="00D8677F"/>
    <w:rsid w:val="00D86CB4"/>
    <w:rsid w:val="00D87148"/>
    <w:rsid w:val="00D87D86"/>
    <w:rsid w:val="00D91212"/>
    <w:rsid w:val="00D91ED1"/>
    <w:rsid w:val="00D93D02"/>
    <w:rsid w:val="00D94582"/>
    <w:rsid w:val="00D9600A"/>
    <w:rsid w:val="00D9638E"/>
    <w:rsid w:val="00D97CEF"/>
    <w:rsid w:val="00D97F0C"/>
    <w:rsid w:val="00DA21AB"/>
    <w:rsid w:val="00DA2F2B"/>
    <w:rsid w:val="00DA3A86"/>
    <w:rsid w:val="00DA4CC9"/>
    <w:rsid w:val="00DA4DEC"/>
    <w:rsid w:val="00DA640B"/>
    <w:rsid w:val="00DA65B0"/>
    <w:rsid w:val="00DA6F4C"/>
    <w:rsid w:val="00DA7772"/>
    <w:rsid w:val="00DB30BC"/>
    <w:rsid w:val="00DB3477"/>
    <w:rsid w:val="00DB49AE"/>
    <w:rsid w:val="00DB4AF0"/>
    <w:rsid w:val="00DC4585"/>
    <w:rsid w:val="00DC4CC6"/>
    <w:rsid w:val="00DC4D4A"/>
    <w:rsid w:val="00DC5D77"/>
    <w:rsid w:val="00DC6A2C"/>
    <w:rsid w:val="00DC77DC"/>
    <w:rsid w:val="00DC781F"/>
    <w:rsid w:val="00DD0C2C"/>
    <w:rsid w:val="00DD28BC"/>
    <w:rsid w:val="00DE31F0"/>
    <w:rsid w:val="00DE3B55"/>
    <w:rsid w:val="00DE3D1C"/>
    <w:rsid w:val="00DE6290"/>
    <w:rsid w:val="00DF13CF"/>
    <w:rsid w:val="00DF2E94"/>
    <w:rsid w:val="00DF48A1"/>
    <w:rsid w:val="00DF4C35"/>
    <w:rsid w:val="00DF72F8"/>
    <w:rsid w:val="00E0122F"/>
    <w:rsid w:val="00E01CC3"/>
    <w:rsid w:val="00E0227D"/>
    <w:rsid w:val="00E04B84"/>
    <w:rsid w:val="00E04DD1"/>
    <w:rsid w:val="00E0603D"/>
    <w:rsid w:val="00E06CFB"/>
    <w:rsid w:val="00E06FDA"/>
    <w:rsid w:val="00E1068A"/>
    <w:rsid w:val="00E10B7F"/>
    <w:rsid w:val="00E12A83"/>
    <w:rsid w:val="00E12E8C"/>
    <w:rsid w:val="00E154D7"/>
    <w:rsid w:val="00E160A5"/>
    <w:rsid w:val="00E16574"/>
    <w:rsid w:val="00E1713D"/>
    <w:rsid w:val="00E20A43"/>
    <w:rsid w:val="00E20B0F"/>
    <w:rsid w:val="00E221F6"/>
    <w:rsid w:val="00E235F2"/>
    <w:rsid w:val="00E23898"/>
    <w:rsid w:val="00E2410B"/>
    <w:rsid w:val="00E24929"/>
    <w:rsid w:val="00E26085"/>
    <w:rsid w:val="00E26909"/>
    <w:rsid w:val="00E312B4"/>
    <w:rsid w:val="00E314C5"/>
    <w:rsid w:val="00E32E9F"/>
    <w:rsid w:val="00E33CD2"/>
    <w:rsid w:val="00E37058"/>
    <w:rsid w:val="00E40E90"/>
    <w:rsid w:val="00E4303D"/>
    <w:rsid w:val="00E45FDC"/>
    <w:rsid w:val="00E50AE3"/>
    <w:rsid w:val="00E50E23"/>
    <w:rsid w:val="00E51FC4"/>
    <w:rsid w:val="00E531EB"/>
    <w:rsid w:val="00E5457C"/>
    <w:rsid w:val="00E54874"/>
    <w:rsid w:val="00E54B6F"/>
    <w:rsid w:val="00E55ACA"/>
    <w:rsid w:val="00E57B74"/>
    <w:rsid w:val="00E618F2"/>
    <w:rsid w:val="00E618FF"/>
    <w:rsid w:val="00E62B51"/>
    <w:rsid w:val="00E64740"/>
    <w:rsid w:val="00E661FF"/>
    <w:rsid w:val="00E67B6A"/>
    <w:rsid w:val="00E70C6E"/>
    <w:rsid w:val="00E71093"/>
    <w:rsid w:val="00E71A93"/>
    <w:rsid w:val="00E726EB"/>
    <w:rsid w:val="00E760DC"/>
    <w:rsid w:val="00E80B52"/>
    <w:rsid w:val="00E824C3"/>
    <w:rsid w:val="00E83CE9"/>
    <w:rsid w:val="00E840B3"/>
    <w:rsid w:val="00E8629F"/>
    <w:rsid w:val="00E86BAF"/>
    <w:rsid w:val="00E87035"/>
    <w:rsid w:val="00E91008"/>
    <w:rsid w:val="00E91564"/>
    <w:rsid w:val="00E9224D"/>
    <w:rsid w:val="00E9374E"/>
    <w:rsid w:val="00E93FA9"/>
    <w:rsid w:val="00E94F54"/>
    <w:rsid w:val="00EA02F0"/>
    <w:rsid w:val="00EA1111"/>
    <w:rsid w:val="00EA2F0A"/>
    <w:rsid w:val="00EA3555"/>
    <w:rsid w:val="00EA3B4F"/>
    <w:rsid w:val="00EA3C24"/>
    <w:rsid w:val="00EA3FC7"/>
    <w:rsid w:val="00EA5376"/>
    <w:rsid w:val="00EA62E8"/>
    <w:rsid w:val="00EA6575"/>
    <w:rsid w:val="00EA665E"/>
    <w:rsid w:val="00EA73DF"/>
    <w:rsid w:val="00EB11E3"/>
    <w:rsid w:val="00EB1A94"/>
    <w:rsid w:val="00EB335C"/>
    <w:rsid w:val="00EB55B4"/>
    <w:rsid w:val="00EB61AE"/>
    <w:rsid w:val="00EB6991"/>
    <w:rsid w:val="00EB6B9A"/>
    <w:rsid w:val="00EC1A60"/>
    <w:rsid w:val="00EC322D"/>
    <w:rsid w:val="00EC3D3C"/>
    <w:rsid w:val="00EC4741"/>
    <w:rsid w:val="00ED014D"/>
    <w:rsid w:val="00ED0888"/>
    <w:rsid w:val="00ED0C0C"/>
    <w:rsid w:val="00ED2225"/>
    <w:rsid w:val="00ED3307"/>
    <w:rsid w:val="00ED4182"/>
    <w:rsid w:val="00ED638C"/>
    <w:rsid w:val="00EE14C9"/>
    <w:rsid w:val="00EE362E"/>
    <w:rsid w:val="00EE4234"/>
    <w:rsid w:val="00EE65E8"/>
    <w:rsid w:val="00EF2733"/>
    <w:rsid w:val="00EF37BC"/>
    <w:rsid w:val="00EF55EB"/>
    <w:rsid w:val="00F00B3F"/>
    <w:rsid w:val="00F00DCC"/>
    <w:rsid w:val="00F0156F"/>
    <w:rsid w:val="00F040C5"/>
    <w:rsid w:val="00F05856"/>
    <w:rsid w:val="00F059BB"/>
    <w:rsid w:val="00F05AC8"/>
    <w:rsid w:val="00F07167"/>
    <w:rsid w:val="00F072D8"/>
    <w:rsid w:val="00F07CE0"/>
    <w:rsid w:val="00F1147D"/>
    <w:rsid w:val="00F13D05"/>
    <w:rsid w:val="00F14E0D"/>
    <w:rsid w:val="00F1679D"/>
    <w:rsid w:val="00F1682C"/>
    <w:rsid w:val="00F171CE"/>
    <w:rsid w:val="00F200B9"/>
    <w:rsid w:val="00F20B91"/>
    <w:rsid w:val="00F20BEA"/>
    <w:rsid w:val="00F22C2F"/>
    <w:rsid w:val="00F23041"/>
    <w:rsid w:val="00F24B8B"/>
    <w:rsid w:val="00F24C0E"/>
    <w:rsid w:val="00F26C49"/>
    <w:rsid w:val="00F27257"/>
    <w:rsid w:val="00F30D2E"/>
    <w:rsid w:val="00F33F57"/>
    <w:rsid w:val="00F34C6A"/>
    <w:rsid w:val="00F35516"/>
    <w:rsid w:val="00F35790"/>
    <w:rsid w:val="00F3625B"/>
    <w:rsid w:val="00F369F8"/>
    <w:rsid w:val="00F36FB1"/>
    <w:rsid w:val="00F37071"/>
    <w:rsid w:val="00F4136D"/>
    <w:rsid w:val="00F4212E"/>
    <w:rsid w:val="00F42C20"/>
    <w:rsid w:val="00F42CD1"/>
    <w:rsid w:val="00F43E34"/>
    <w:rsid w:val="00F44E2B"/>
    <w:rsid w:val="00F461A8"/>
    <w:rsid w:val="00F52056"/>
    <w:rsid w:val="00F521C4"/>
    <w:rsid w:val="00F552D1"/>
    <w:rsid w:val="00F55E2D"/>
    <w:rsid w:val="00F56685"/>
    <w:rsid w:val="00F57FA8"/>
    <w:rsid w:val="00F6083D"/>
    <w:rsid w:val="00F618EF"/>
    <w:rsid w:val="00F61F33"/>
    <w:rsid w:val="00F64920"/>
    <w:rsid w:val="00F65582"/>
    <w:rsid w:val="00F66E75"/>
    <w:rsid w:val="00F679D4"/>
    <w:rsid w:val="00F73C6A"/>
    <w:rsid w:val="00F75EB3"/>
    <w:rsid w:val="00F77530"/>
    <w:rsid w:val="00F77EB0"/>
    <w:rsid w:val="00F836EE"/>
    <w:rsid w:val="00F851F5"/>
    <w:rsid w:val="00F85AA8"/>
    <w:rsid w:val="00F86CF9"/>
    <w:rsid w:val="00F87CDD"/>
    <w:rsid w:val="00F87D8B"/>
    <w:rsid w:val="00F9169C"/>
    <w:rsid w:val="00F91D53"/>
    <w:rsid w:val="00F92818"/>
    <w:rsid w:val="00F933F0"/>
    <w:rsid w:val="00F93B24"/>
    <w:rsid w:val="00F94715"/>
    <w:rsid w:val="00F94BAD"/>
    <w:rsid w:val="00F964DB"/>
    <w:rsid w:val="00F96819"/>
    <w:rsid w:val="00F96912"/>
    <w:rsid w:val="00F96B02"/>
    <w:rsid w:val="00FA07ED"/>
    <w:rsid w:val="00FA3356"/>
    <w:rsid w:val="00FA4123"/>
    <w:rsid w:val="00FA4718"/>
    <w:rsid w:val="00FA4A05"/>
    <w:rsid w:val="00FA4B45"/>
    <w:rsid w:val="00FA7F3D"/>
    <w:rsid w:val="00FB08FA"/>
    <w:rsid w:val="00FB24A7"/>
    <w:rsid w:val="00FB3F36"/>
    <w:rsid w:val="00FB50D8"/>
    <w:rsid w:val="00FB7AE4"/>
    <w:rsid w:val="00FC051F"/>
    <w:rsid w:val="00FC06FF"/>
    <w:rsid w:val="00FC6CCA"/>
    <w:rsid w:val="00FC71BD"/>
    <w:rsid w:val="00FD0694"/>
    <w:rsid w:val="00FD1CF8"/>
    <w:rsid w:val="00FD2037"/>
    <w:rsid w:val="00FD25BE"/>
    <w:rsid w:val="00FD2E70"/>
    <w:rsid w:val="00FD667E"/>
    <w:rsid w:val="00FD7AA7"/>
    <w:rsid w:val="00FE461C"/>
    <w:rsid w:val="00FE5A0A"/>
    <w:rsid w:val="00FE65AF"/>
    <w:rsid w:val="00FE710B"/>
    <w:rsid w:val="00FF111E"/>
    <w:rsid w:val="00FF1FCB"/>
    <w:rsid w:val="00FF401F"/>
    <w:rsid w:val="00FF52D4"/>
    <w:rsid w:val="00FF5A17"/>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28AE160-BA69-4BFF-903A-24D01915F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8F0"/>
    <w:pPr>
      <w:jc w:val="both"/>
    </w:pPr>
    <w:rPr>
      <w:rFonts w:ascii="等线" w:eastAsia="等线" w:hAnsi="等线"/>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Normal"/>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b/>
      <w:sz w:val="36"/>
      <w:szCs w:val="20"/>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PlaceholderText">
    <w:name w:val="Placeholder Text"/>
    <w:basedOn w:val="DefaultParagraphFont"/>
    <w:uiPriority w:val="99"/>
    <w:semiHidden/>
    <w:rsid w:val="008D5E4B"/>
    <w:rPr>
      <w:color w:val="808080"/>
    </w:rPr>
  </w:style>
  <w:style w:type="table" w:styleId="TableGridLight">
    <w:name w:val="Grid Table Light"/>
    <w:basedOn w:val="TableNormal"/>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Normal"/>
    <w:next w:val="Normal"/>
    <w:rsid w:val="003827ED"/>
    <w:pPr>
      <w:numPr>
        <w:numId w:val="18"/>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Normal"/>
    <w:next w:val="Normal"/>
    <w:link w:val="RAN4observationChar"/>
    <w:qFormat/>
    <w:rsid w:val="003827ED"/>
    <w:pPr>
      <w:numPr>
        <w:numId w:val="19"/>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DefaultParagraphFont"/>
    <w:link w:val="RAN4observation0"/>
    <w:rsid w:val="003827ED"/>
    <w:rPr>
      <w:rFonts w:eastAsia="Calibri"/>
      <w:lang w:val="en-GB" w:eastAsia="en-US"/>
    </w:rPr>
  </w:style>
  <w:style w:type="paragraph" w:customStyle="1" w:styleId="RAN4proposal">
    <w:name w:val="RAN4 proposal"/>
    <w:basedOn w:val="Caption"/>
    <w:next w:val="Normal"/>
    <w:link w:val="RAN4proposalChar"/>
    <w:qFormat/>
    <w:rsid w:val="003827ED"/>
    <w:pPr>
      <w:numPr>
        <w:numId w:val="20"/>
      </w:numPr>
      <w:spacing w:before="0" w:after="200"/>
    </w:pPr>
    <w:rPr>
      <w:rFonts w:eastAsiaTheme="minorHAnsi" w:cstheme="minorBidi"/>
      <w:iCs/>
      <w:szCs w:val="18"/>
      <w:lang w:val="en-US"/>
    </w:rPr>
  </w:style>
  <w:style w:type="character" w:customStyle="1" w:styleId="RAN4proposalChar">
    <w:name w:val="RAN4 proposal Char"/>
    <w:basedOn w:val="DefaultParagraphFont"/>
    <w:link w:val="RAN4proposal"/>
    <w:rsid w:val="003827ED"/>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088232860">
          <w:marLeft w:val="1267"/>
          <w:marRight w:val="0"/>
          <w:marTop w:val="60"/>
          <w:marBottom w:val="60"/>
          <w:divBdr>
            <w:top w:val="none" w:sz="0" w:space="0" w:color="auto"/>
            <w:left w:val="none" w:sz="0" w:space="0" w:color="auto"/>
            <w:bottom w:val="none" w:sz="0" w:space="0" w:color="auto"/>
            <w:right w:val="none" w:sz="0" w:space="0" w:color="auto"/>
          </w:divBdr>
        </w:div>
        <w:div w:id="1869025806">
          <w:marLeft w:val="54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3GPPLiaison@etsi.org"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h0809.wang@samsung" TargetMode="External"/><Relationship Id="rId5" Type="http://schemas.openxmlformats.org/officeDocument/2006/relationships/settings" Target="settings.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AD154-3F90-402D-802D-EDBA68E3A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4692</Words>
  <Characters>26748</Characters>
  <Application>Microsoft Office Word</Application>
  <DocSecurity>0</DocSecurity>
  <Lines>222</Lines>
  <Paragraphs>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31378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5</cp:revision>
  <cp:lastPrinted>2019-04-25T01:09:00Z</cp:lastPrinted>
  <dcterms:created xsi:type="dcterms:W3CDTF">2023-08-11T08:32:00Z</dcterms:created>
  <dcterms:modified xsi:type="dcterms:W3CDTF">2023-08-11T17:11:00Z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